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4E35" w14:textId="1C336500" w:rsidR="0067522D" w:rsidRDefault="00553757" w:rsidP="0067522D">
      <w:pPr>
        <w:rPr>
          <w:lang w:val="de-AT"/>
        </w:rPr>
      </w:pPr>
      <w:r>
        <w:rPr>
          <w:lang w:val="de-AT"/>
        </w:rPr>
        <w:t>Prüfungsthemen für die Abschlussprüfung Lehramt</w:t>
      </w:r>
    </w:p>
    <w:p w14:paraId="7AB67A5A" w14:textId="3E5F2CAB" w:rsidR="001637C2" w:rsidRDefault="001637C2" w:rsidP="0067522D">
      <w:pPr>
        <w:rPr>
          <w:lang w:val="de-AT"/>
        </w:rPr>
      </w:pPr>
      <w:r>
        <w:rPr>
          <w:lang w:val="de-AT"/>
        </w:rPr>
        <w:t>Literatur- und Kulturwissenschaft</w:t>
      </w:r>
    </w:p>
    <w:p w14:paraId="644184A5" w14:textId="408A96B1" w:rsidR="001637C2" w:rsidRDefault="001637C2" w:rsidP="0067522D">
      <w:pPr>
        <w:rPr>
          <w:lang w:val="de-AT"/>
        </w:rPr>
      </w:pPr>
    </w:p>
    <w:p w14:paraId="6CBD2288" w14:textId="77777777" w:rsidR="001637C2" w:rsidRDefault="001637C2" w:rsidP="0067522D">
      <w:pPr>
        <w:rPr>
          <w:lang w:val="de-AT"/>
        </w:rPr>
      </w:pPr>
      <w:r>
        <w:rPr>
          <w:lang w:val="de-AT"/>
        </w:rPr>
        <w:t>Die folgenden Prüfungsthemen spiegeln grob den Lehrplan des Studiums des Lehramtes Germanistik im Bereich Literatur- und Kulturwissenschaft wider. Die Studierenden wählen 2 Themen aus der Liste aus und bereiten sich auf beide vor. Die jeweils unter den Themen angeführte Literatur kann zur Vorbereitung herangezogen werden.</w:t>
      </w:r>
    </w:p>
    <w:p w14:paraId="1FC3DB98" w14:textId="2EE2A5F5" w:rsidR="001637C2" w:rsidRDefault="001637C2" w:rsidP="0067522D">
      <w:pPr>
        <w:rPr>
          <w:lang w:val="de-AT"/>
        </w:rPr>
      </w:pPr>
      <w:bookmarkStart w:id="0" w:name="_GoBack"/>
      <w:bookmarkEnd w:id="0"/>
      <w:r>
        <w:rPr>
          <w:lang w:val="de-AT"/>
        </w:rPr>
        <w:t xml:space="preserve">Bei der Prüfung wird dann eines der beiden Themen die Grundlage des Prüfungsgesprächs sein. </w:t>
      </w:r>
    </w:p>
    <w:p w14:paraId="335F9782" w14:textId="754412EA" w:rsidR="00553757" w:rsidRDefault="00553757" w:rsidP="0067522D">
      <w:pPr>
        <w:rPr>
          <w:lang w:val="de-AT"/>
        </w:rPr>
      </w:pPr>
    </w:p>
    <w:p w14:paraId="4F96A028" w14:textId="77777777" w:rsidR="00553757" w:rsidRDefault="00553757" w:rsidP="0067522D">
      <w:pPr>
        <w:rPr>
          <w:lang w:val="de-AT"/>
        </w:rPr>
      </w:pPr>
    </w:p>
    <w:p w14:paraId="491687BB" w14:textId="77777777" w:rsidR="00553757" w:rsidRPr="00355DA1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Erläutern Sie den Begriff „Bildung“ unter Berücksichtigung der „dritten Renaissance“ und der deutschen Universität.</w:t>
      </w:r>
    </w:p>
    <w:p w14:paraId="5364E73E" w14:textId="1674459F" w:rsidR="007E287B" w:rsidRPr="00355DA1" w:rsidRDefault="007E287B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Watson, Peter: </w:t>
      </w:r>
      <w:r w:rsidRPr="00355DA1">
        <w:rPr>
          <w:i/>
          <w:sz w:val="20"/>
          <w:szCs w:val="20"/>
          <w:lang w:val="de-AT"/>
        </w:rPr>
        <w:t>Der deutsche Genius. Eine Geistes- und Kulturgeschichte von Bach bis Benedikt XVI.</w:t>
      </w:r>
      <w:r w:rsidRPr="00355DA1">
        <w:rPr>
          <w:sz w:val="20"/>
          <w:szCs w:val="20"/>
          <w:lang w:val="de-AT"/>
        </w:rPr>
        <w:t xml:space="preserve"> München: C. Bertelsmann, 2010</w:t>
      </w:r>
      <w:r w:rsidR="00C33FFC">
        <w:rPr>
          <w:sz w:val="20"/>
          <w:szCs w:val="20"/>
          <w:lang w:val="de-AT"/>
        </w:rPr>
        <w:t xml:space="preserve"> (elektronischer Handapparat)</w:t>
      </w:r>
    </w:p>
    <w:p w14:paraId="0061FF15" w14:textId="1A0A43FF" w:rsidR="00553757" w:rsidRPr="00355DA1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Der kulturelle Weg zum Nationalsozialismus im 19. Jahrhundert: Nationalismus, Darwinismus, Ariermythos.</w:t>
      </w:r>
    </w:p>
    <w:p w14:paraId="098DBAD4" w14:textId="059F9325" w:rsidR="007E287B" w:rsidRPr="00355DA1" w:rsidRDefault="007E287B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>Watson, Peter: Der deutsche Genius. Eine Geistes- und Kulturgeschichte von Bach bis Benedikt XVI. München: C. Bertelsmann, 2010</w:t>
      </w:r>
      <w:r w:rsidR="00C33FFC">
        <w:rPr>
          <w:sz w:val="20"/>
          <w:szCs w:val="20"/>
          <w:lang w:val="de-AT"/>
        </w:rPr>
        <w:t xml:space="preserve"> (elektronischer Handapparat)</w:t>
      </w:r>
    </w:p>
    <w:p w14:paraId="5E836BF3" w14:textId="16DF4B28" w:rsidR="0067522D" w:rsidRPr="00355DA1" w:rsidRDefault="0067522D" w:rsidP="00355DA1">
      <w:pPr>
        <w:pStyle w:val="ListParagraph"/>
        <w:numPr>
          <w:ilvl w:val="0"/>
          <w:numId w:val="4"/>
        </w:numPr>
        <w:ind w:left="714" w:hanging="357"/>
        <w:rPr>
          <w:b/>
          <w:lang w:val="de-AT"/>
        </w:rPr>
      </w:pPr>
      <w:r w:rsidRPr="00355DA1">
        <w:rPr>
          <w:b/>
          <w:lang w:val="de-AT"/>
        </w:rPr>
        <w:t>Erscheinungsformen der Intertextualität in der Literatur</w:t>
      </w:r>
      <w:r w:rsidR="00553757" w:rsidRPr="00355DA1">
        <w:rPr>
          <w:b/>
          <w:lang w:val="de-AT"/>
        </w:rPr>
        <w:t>.</w:t>
      </w:r>
    </w:p>
    <w:p w14:paraId="3D40E50F" w14:textId="77777777" w:rsidR="00890191" w:rsidRPr="00355DA1" w:rsidRDefault="0089019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>Berndt, Frauke /</w:t>
      </w:r>
      <w:proofErr w:type="spellStart"/>
      <w:r w:rsidRPr="00355DA1">
        <w:rPr>
          <w:sz w:val="20"/>
          <w:szCs w:val="20"/>
          <w:lang w:val="de-AT"/>
        </w:rPr>
        <w:t>Tonger</w:t>
      </w:r>
      <w:proofErr w:type="spellEnd"/>
      <w:r w:rsidRPr="00355DA1">
        <w:rPr>
          <w:sz w:val="20"/>
          <w:szCs w:val="20"/>
          <w:lang w:val="de-AT"/>
        </w:rPr>
        <w:t xml:space="preserve">-Erk, Lily: </w:t>
      </w:r>
      <w:r w:rsidRPr="00355DA1">
        <w:rPr>
          <w:i/>
          <w:sz w:val="20"/>
          <w:szCs w:val="20"/>
          <w:lang w:val="de-AT"/>
        </w:rPr>
        <w:t>Intertextualität. Eine Einführung</w:t>
      </w:r>
      <w:r w:rsidRPr="00355DA1">
        <w:rPr>
          <w:sz w:val="20"/>
          <w:szCs w:val="20"/>
          <w:lang w:val="de-AT"/>
        </w:rPr>
        <w:t>. Berlin: Schmidt, 2013.</w:t>
      </w:r>
    </w:p>
    <w:p w14:paraId="79439E00" w14:textId="7DA0463D" w:rsidR="00890191" w:rsidRPr="00C44229" w:rsidRDefault="0067522D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Spielarten des Fiktiven und des Realen in der Literatur</w:t>
      </w:r>
      <w:r w:rsidR="00553757" w:rsidRPr="00355DA1">
        <w:rPr>
          <w:b/>
          <w:lang w:val="de-AT"/>
        </w:rPr>
        <w:t>.</w:t>
      </w:r>
      <w:r w:rsidR="00890191" w:rsidRPr="00355DA1">
        <w:rPr>
          <w:b/>
          <w:lang w:val="hu-HU"/>
        </w:rPr>
        <w:t xml:space="preserve"> </w:t>
      </w:r>
    </w:p>
    <w:p w14:paraId="342651B4" w14:textId="77777777" w:rsidR="00C44229" w:rsidRPr="00355DA1" w:rsidRDefault="00C44229" w:rsidP="00C44229">
      <w:pPr>
        <w:pStyle w:val="ListParagraph"/>
        <w:rPr>
          <w:sz w:val="20"/>
          <w:szCs w:val="20"/>
          <w:lang w:val="hu-HU"/>
        </w:rPr>
      </w:pPr>
      <w:proofErr w:type="spellStart"/>
      <w:r w:rsidRPr="00355DA1">
        <w:rPr>
          <w:sz w:val="20"/>
          <w:szCs w:val="20"/>
          <w:lang w:val="hu-HU"/>
        </w:rPr>
        <w:t>Klauk</w:t>
      </w:r>
      <w:proofErr w:type="spellEnd"/>
      <w:r w:rsidRPr="00355DA1">
        <w:rPr>
          <w:sz w:val="20"/>
          <w:szCs w:val="20"/>
          <w:lang w:val="hu-HU"/>
        </w:rPr>
        <w:t xml:space="preserve">, </w:t>
      </w:r>
      <w:proofErr w:type="spellStart"/>
      <w:r w:rsidRPr="00355DA1">
        <w:rPr>
          <w:sz w:val="20"/>
          <w:szCs w:val="20"/>
          <w:lang w:val="hu-HU"/>
        </w:rPr>
        <w:t>Tobias</w:t>
      </w:r>
      <w:proofErr w:type="spellEnd"/>
      <w:r w:rsidRPr="00355DA1">
        <w:rPr>
          <w:sz w:val="20"/>
          <w:szCs w:val="20"/>
          <w:lang w:val="hu-HU"/>
        </w:rPr>
        <w:t xml:space="preserve"> / </w:t>
      </w:r>
      <w:proofErr w:type="spellStart"/>
      <w:r w:rsidRPr="00355DA1">
        <w:rPr>
          <w:sz w:val="20"/>
          <w:szCs w:val="20"/>
          <w:lang w:val="hu-HU"/>
        </w:rPr>
        <w:t>Köppe</w:t>
      </w:r>
      <w:proofErr w:type="spellEnd"/>
      <w:r w:rsidRPr="00355DA1">
        <w:rPr>
          <w:sz w:val="20"/>
          <w:szCs w:val="20"/>
          <w:lang w:val="hu-HU"/>
        </w:rPr>
        <w:t xml:space="preserve">, </w:t>
      </w:r>
      <w:proofErr w:type="spellStart"/>
      <w:r w:rsidRPr="00355DA1">
        <w:rPr>
          <w:sz w:val="20"/>
          <w:szCs w:val="20"/>
          <w:lang w:val="hu-HU"/>
        </w:rPr>
        <w:t>Tilmann</w:t>
      </w:r>
      <w:proofErr w:type="spellEnd"/>
      <w:r w:rsidRPr="00355DA1">
        <w:rPr>
          <w:sz w:val="20"/>
          <w:szCs w:val="20"/>
          <w:lang w:val="hu-HU"/>
        </w:rPr>
        <w:t xml:space="preserve">: </w:t>
      </w:r>
      <w:proofErr w:type="spellStart"/>
      <w:r w:rsidRPr="00355DA1">
        <w:rPr>
          <w:i/>
          <w:sz w:val="20"/>
          <w:szCs w:val="20"/>
          <w:lang w:val="hu-HU"/>
        </w:rPr>
        <w:t>Fiktionalität</w:t>
      </w:r>
      <w:proofErr w:type="spellEnd"/>
      <w:r w:rsidRPr="00355DA1">
        <w:rPr>
          <w:i/>
          <w:sz w:val="20"/>
          <w:szCs w:val="20"/>
          <w:lang w:val="hu-HU"/>
        </w:rPr>
        <w:t xml:space="preserve">. </w:t>
      </w:r>
      <w:proofErr w:type="spellStart"/>
      <w:r w:rsidRPr="00355DA1">
        <w:rPr>
          <w:i/>
          <w:sz w:val="20"/>
          <w:szCs w:val="20"/>
          <w:lang w:val="hu-HU"/>
        </w:rPr>
        <w:t>Ein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interdisziplinäres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Handbuch</w:t>
      </w:r>
      <w:proofErr w:type="spellEnd"/>
      <w:r w:rsidRPr="00355DA1">
        <w:rPr>
          <w:sz w:val="20"/>
          <w:szCs w:val="20"/>
          <w:lang w:val="hu-HU"/>
        </w:rPr>
        <w:t xml:space="preserve">. Berlin–Boston: De </w:t>
      </w:r>
      <w:proofErr w:type="spellStart"/>
      <w:r w:rsidRPr="00355DA1">
        <w:rPr>
          <w:sz w:val="20"/>
          <w:szCs w:val="20"/>
          <w:lang w:val="hu-HU"/>
        </w:rPr>
        <w:t>Gruyter</w:t>
      </w:r>
      <w:proofErr w:type="spellEnd"/>
      <w:r w:rsidRPr="00355DA1">
        <w:rPr>
          <w:sz w:val="20"/>
          <w:szCs w:val="20"/>
          <w:lang w:val="hu-HU"/>
        </w:rPr>
        <w:t>, 2014.</w:t>
      </w:r>
    </w:p>
    <w:p w14:paraId="3D193F2E" w14:textId="77777777" w:rsidR="00C44229" w:rsidRDefault="00C44229" w:rsidP="00C44229">
      <w:pPr>
        <w:pStyle w:val="ListParagraph"/>
        <w:rPr>
          <w:sz w:val="20"/>
          <w:szCs w:val="20"/>
          <w:lang w:val="hu-HU"/>
        </w:rPr>
      </w:pPr>
      <w:proofErr w:type="spellStart"/>
      <w:r w:rsidRPr="00355DA1">
        <w:rPr>
          <w:sz w:val="20"/>
          <w:szCs w:val="20"/>
          <w:lang w:val="hu-HU"/>
        </w:rPr>
        <w:t>Zipfel</w:t>
      </w:r>
      <w:proofErr w:type="spellEnd"/>
      <w:r w:rsidRPr="00355DA1">
        <w:rPr>
          <w:sz w:val="20"/>
          <w:szCs w:val="20"/>
          <w:lang w:val="hu-HU"/>
        </w:rPr>
        <w:t xml:space="preserve">, Frank: </w:t>
      </w:r>
      <w:proofErr w:type="spellStart"/>
      <w:r w:rsidRPr="00355DA1">
        <w:rPr>
          <w:i/>
          <w:sz w:val="20"/>
          <w:szCs w:val="20"/>
          <w:lang w:val="hu-HU"/>
        </w:rPr>
        <w:t>Fiktion</w:t>
      </w:r>
      <w:proofErr w:type="spellEnd"/>
      <w:r w:rsidRPr="00355DA1">
        <w:rPr>
          <w:i/>
          <w:sz w:val="20"/>
          <w:szCs w:val="20"/>
          <w:lang w:val="hu-HU"/>
        </w:rPr>
        <w:t xml:space="preserve">, </w:t>
      </w:r>
      <w:proofErr w:type="spellStart"/>
      <w:r w:rsidRPr="00355DA1">
        <w:rPr>
          <w:i/>
          <w:sz w:val="20"/>
          <w:szCs w:val="20"/>
          <w:lang w:val="hu-HU"/>
        </w:rPr>
        <w:t>Fiktivität</w:t>
      </w:r>
      <w:proofErr w:type="spellEnd"/>
      <w:r w:rsidRPr="00355DA1">
        <w:rPr>
          <w:i/>
          <w:sz w:val="20"/>
          <w:szCs w:val="20"/>
          <w:lang w:val="hu-HU"/>
        </w:rPr>
        <w:t xml:space="preserve">, </w:t>
      </w:r>
      <w:proofErr w:type="spellStart"/>
      <w:r w:rsidRPr="00355DA1">
        <w:rPr>
          <w:i/>
          <w:sz w:val="20"/>
          <w:szCs w:val="20"/>
          <w:lang w:val="hu-HU"/>
        </w:rPr>
        <w:t>Fiktionalität</w:t>
      </w:r>
      <w:proofErr w:type="spellEnd"/>
      <w:r w:rsidRPr="00355DA1">
        <w:rPr>
          <w:i/>
          <w:sz w:val="20"/>
          <w:szCs w:val="20"/>
          <w:lang w:val="hu-HU"/>
        </w:rPr>
        <w:t xml:space="preserve">. </w:t>
      </w:r>
      <w:proofErr w:type="spellStart"/>
      <w:r w:rsidRPr="00355DA1">
        <w:rPr>
          <w:i/>
          <w:sz w:val="20"/>
          <w:szCs w:val="20"/>
          <w:lang w:val="hu-HU"/>
        </w:rPr>
        <w:t>Analysen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zur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Fiktion</w:t>
      </w:r>
      <w:proofErr w:type="spellEnd"/>
      <w:r w:rsidRPr="00355DA1">
        <w:rPr>
          <w:i/>
          <w:sz w:val="20"/>
          <w:szCs w:val="20"/>
          <w:lang w:val="hu-HU"/>
        </w:rPr>
        <w:t xml:space="preserve"> in </w:t>
      </w:r>
      <w:proofErr w:type="spellStart"/>
      <w:r w:rsidRPr="00355DA1">
        <w:rPr>
          <w:i/>
          <w:sz w:val="20"/>
          <w:szCs w:val="20"/>
          <w:lang w:val="hu-HU"/>
        </w:rPr>
        <w:t>der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Literatur</w:t>
      </w:r>
      <w:proofErr w:type="spellEnd"/>
      <w:r w:rsidRPr="00355DA1">
        <w:rPr>
          <w:i/>
          <w:sz w:val="20"/>
          <w:szCs w:val="20"/>
          <w:lang w:val="hu-HU"/>
        </w:rPr>
        <w:t xml:space="preserve"> und </w:t>
      </w:r>
      <w:proofErr w:type="spellStart"/>
      <w:r w:rsidRPr="00355DA1">
        <w:rPr>
          <w:i/>
          <w:sz w:val="20"/>
          <w:szCs w:val="20"/>
          <w:lang w:val="hu-HU"/>
        </w:rPr>
        <w:t>zum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Fiktionsbegriff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der</w:t>
      </w:r>
      <w:proofErr w:type="spellEnd"/>
      <w:r w:rsidRPr="00355DA1">
        <w:rPr>
          <w:i/>
          <w:sz w:val="20"/>
          <w:szCs w:val="20"/>
          <w:lang w:val="hu-HU"/>
        </w:rPr>
        <w:t xml:space="preserve"> </w:t>
      </w:r>
      <w:proofErr w:type="spellStart"/>
      <w:r w:rsidRPr="00355DA1">
        <w:rPr>
          <w:i/>
          <w:sz w:val="20"/>
          <w:szCs w:val="20"/>
          <w:lang w:val="hu-HU"/>
        </w:rPr>
        <w:t>Literaturwissenschaft</w:t>
      </w:r>
      <w:proofErr w:type="spellEnd"/>
      <w:r w:rsidRPr="00355DA1">
        <w:rPr>
          <w:sz w:val="20"/>
          <w:szCs w:val="20"/>
          <w:lang w:val="hu-HU"/>
        </w:rPr>
        <w:t>, Berlin: E. Schmidt 2001.</w:t>
      </w:r>
    </w:p>
    <w:p w14:paraId="0EA6E831" w14:textId="7FEC899A" w:rsidR="00C44229" w:rsidRDefault="00C44229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>
        <w:rPr>
          <w:b/>
          <w:lang w:val="de-AT"/>
        </w:rPr>
        <w:t xml:space="preserve">Kollektives </w:t>
      </w:r>
      <w:proofErr w:type="spellStart"/>
      <w:r>
        <w:rPr>
          <w:b/>
          <w:lang w:val="de-AT"/>
        </w:rPr>
        <w:t>Gedächntis</w:t>
      </w:r>
      <w:proofErr w:type="spellEnd"/>
      <w:r>
        <w:rPr>
          <w:b/>
          <w:lang w:val="de-AT"/>
        </w:rPr>
        <w:t xml:space="preserve"> und Erinnerungsformen</w:t>
      </w:r>
    </w:p>
    <w:p w14:paraId="683F0F63" w14:textId="7B6662FE" w:rsidR="00473F0F" w:rsidRPr="001637C2" w:rsidRDefault="00473F0F" w:rsidP="00473F0F">
      <w:pPr>
        <w:pStyle w:val="ListParagraph"/>
        <w:rPr>
          <w:sz w:val="20"/>
          <w:szCs w:val="20"/>
          <w:lang w:val="de-AT"/>
        </w:rPr>
      </w:pPr>
      <w:r w:rsidRPr="00473F0F">
        <w:rPr>
          <w:sz w:val="20"/>
          <w:szCs w:val="20"/>
          <w:lang w:val="de-DE"/>
        </w:rPr>
        <w:t>Assmann, Jan: </w:t>
      </w:r>
      <w:hyperlink r:id="rId7" w:tgtFrame="_blank" w:history="1">
        <w:r w:rsidRPr="00473F0F">
          <w:rPr>
            <w:rStyle w:val="Hyperlink"/>
            <w:color w:val="auto"/>
            <w:sz w:val="20"/>
            <w:szCs w:val="20"/>
            <w:u w:val="none"/>
            <w:lang w:val="de-DE"/>
          </w:rPr>
          <w:t>Das kulturelle Gedächtnis:</w:t>
        </w:r>
      </w:hyperlink>
      <w:r w:rsidRPr="00473F0F">
        <w:rPr>
          <w:sz w:val="20"/>
          <w:szCs w:val="20"/>
          <w:lang w:val="de-DE"/>
        </w:rPr>
        <w:t xml:space="preserve"> Schrift, Erinnerung und politische Identität in frühen Hochkulturen. </w:t>
      </w:r>
      <w:r w:rsidRPr="001637C2">
        <w:rPr>
          <w:sz w:val="20"/>
          <w:szCs w:val="20"/>
          <w:lang w:val="de-AT"/>
        </w:rPr>
        <w:t>München: Beck, 1997.</w:t>
      </w:r>
    </w:p>
    <w:p w14:paraId="732B9167" w14:textId="22160C98" w:rsidR="00473F0F" w:rsidRDefault="00473F0F" w:rsidP="00473F0F">
      <w:pPr>
        <w:pStyle w:val="ListParagraph"/>
        <w:rPr>
          <w:sz w:val="20"/>
          <w:szCs w:val="20"/>
        </w:rPr>
      </w:pPr>
      <w:r w:rsidRPr="00473F0F">
        <w:rPr>
          <w:sz w:val="20"/>
          <w:szCs w:val="20"/>
          <w:lang w:val="de-DE"/>
        </w:rPr>
        <w:t>Nünning, Ansgar/Nünning, Vera (</w:t>
      </w:r>
      <w:proofErr w:type="spellStart"/>
      <w:r w:rsidRPr="00473F0F">
        <w:rPr>
          <w:sz w:val="20"/>
          <w:szCs w:val="20"/>
          <w:lang w:val="de-DE"/>
        </w:rPr>
        <w:t>Hg</w:t>
      </w:r>
      <w:proofErr w:type="spellEnd"/>
      <w:r w:rsidRPr="00473F0F">
        <w:rPr>
          <w:sz w:val="20"/>
          <w:szCs w:val="20"/>
          <w:lang w:val="de-DE"/>
        </w:rPr>
        <w:t>.): </w:t>
      </w:r>
      <w:hyperlink r:id="rId8" w:tgtFrame="_blank" w:history="1">
        <w:r w:rsidRPr="00473F0F">
          <w:rPr>
            <w:rStyle w:val="Hyperlink"/>
            <w:color w:val="auto"/>
            <w:sz w:val="20"/>
            <w:szCs w:val="20"/>
            <w:u w:val="none"/>
            <w:lang w:val="de-DE"/>
          </w:rPr>
          <w:t>Konzepte der Kulturwissenschaften: theoretische Grundlagen, Ansätze, Perspektiven.</w:t>
        </w:r>
      </w:hyperlink>
      <w:r w:rsidRPr="00473F0F">
        <w:rPr>
          <w:sz w:val="20"/>
          <w:szCs w:val="20"/>
          <w:lang w:val="de-DE"/>
        </w:rPr>
        <w:t> </w:t>
      </w:r>
      <w:r w:rsidRPr="00473F0F">
        <w:rPr>
          <w:sz w:val="20"/>
          <w:szCs w:val="20"/>
        </w:rPr>
        <w:t>Stuttgart: Metzler, 2003.</w:t>
      </w:r>
    </w:p>
    <w:p w14:paraId="5E79F428" w14:textId="4E7E8EF4" w:rsidR="00C44229" w:rsidRPr="00473F0F" w:rsidRDefault="00473F0F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proofErr w:type="spellStart"/>
      <w:r>
        <w:rPr>
          <w:b/>
          <w:lang w:val="hu-HU"/>
        </w:rPr>
        <w:t>Kulturelle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Identitäten</w:t>
      </w:r>
      <w:proofErr w:type="spellEnd"/>
      <w:r>
        <w:rPr>
          <w:b/>
          <w:lang w:val="hu-HU"/>
        </w:rPr>
        <w:t xml:space="preserve">: </w:t>
      </w:r>
      <w:proofErr w:type="spellStart"/>
      <w:r>
        <w:rPr>
          <w:b/>
          <w:lang w:val="hu-HU"/>
        </w:rPr>
        <w:t>Geschlecht</w:t>
      </w:r>
      <w:proofErr w:type="spellEnd"/>
      <w:r>
        <w:rPr>
          <w:b/>
          <w:lang w:val="hu-HU"/>
        </w:rPr>
        <w:t xml:space="preserve"> und </w:t>
      </w:r>
      <w:proofErr w:type="spellStart"/>
      <w:r>
        <w:rPr>
          <w:b/>
          <w:lang w:val="hu-HU"/>
        </w:rPr>
        <w:t>Nation</w:t>
      </w:r>
      <w:proofErr w:type="spellEnd"/>
    </w:p>
    <w:p w14:paraId="42EDDDE3" w14:textId="2BDAFA84" w:rsidR="00473F0F" w:rsidRPr="001637C2" w:rsidRDefault="00473F0F" w:rsidP="00473F0F">
      <w:pPr>
        <w:pStyle w:val="ListParagraph"/>
        <w:rPr>
          <w:sz w:val="20"/>
          <w:szCs w:val="20"/>
          <w:lang w:val="de-AT"/>
        </w:rPr>
      </w:pPr>
      <w:r w:rsidRPr="00473F0F">
        <w:rPr>
          <w:sz w:val="20"/>
          <w:szCs w:val="20"/>
          <w:lang w:val="de-DE"/>
        </w:rPr>
        <w:t>Nünning, Ansgar/Nünning, Vera (</w:t>
      </w:r>
      <w:proofErr w:type="spellStart"/>
      <w:r w:rsidRPr="00473F0F">
        <w:rPr>
          <w:sz w:val="20"/>
          <w:szCs w:val="20"/>
          <w:lang w:val="de-DE"/>
        </w:rPr>
        <w:t>Hg</w:t>
      </w:r>
      <w:proofErr w:type="spellEnd"/>
      <w:r w:rsidRPr="00473F0F">
        <w:rPr>
          <w:sz w:val="20"/>
          <w:szCs w:val="20"/>
          <w:lang w:val="de-DE"/>
        </w:rPr>
        <w:t>.): </w:t>
      </w:r>
      <w:hyperlink r:id="rId9" w:tgtFrame="_blank" w:history="1">
        <w:r w:rsidRPr="00473F0F">
          <w:rPr>
            <w:rStyle w:val="Hyperlink"/>
            <w:color w:val="auto"/>
            <w:sz w:val="20"/>
            <w:szCs w:val="20"/>
            <w:u w:val="none"/>
            <w:lang w:val="de-DE"/>
          </w:rPr>
          <w:t>Konzepte der Kulturwissenschaften: theoretische Grundlagen, Ansätze, Perspektiven.</w:t>
        </w:r>
      </w:hyperlink>
      <w:r w:rsidRPr="00473F0F">
        <w:rPr>
          <w:sz w:val="20"/>
          <w:szCs w:val="20"/>
          <w:lang w:val="de-DE"/>
        </w:rPr>
        <w:t> </w:t>
      </w:r>
      <w:r w:rsidRPr="001637C2">
        <w:rPr>
          <w:sz w:val="20"/>
          <w:szCs w:val="20"/>
          <w:lang w:val="de-AT"/>
        </w:rPr>
        <w:t>Stuttgart: Metzler, 2003.</w:t>
      </w:r>
    </w:p>
    <w:p w14:paraId="5A9C2888" w14:textId="2870D398" w:rsidR="00473F0F" w:rsidRDefault="00473F0F" w:rsidP="00473F0F">
      <w:pPr>
        <w:pStyle w:val="ListParagraph"/>
        <w:rPr>
          <w:sz w:val="20"/>
          <w:szCs w:val="20"/>
        </w:rPr>
      </w:pPr>
      <w:r w:rsidRPr="00473F0F">
        <w:rPr>
          <w:sz w:val="20"/>
          <w:szCs w:val="20"/>
          <w:lang w:val="de-DE"/>
        </w:rPr>
        <w:t>Von Braun, Christina/Stephan, Inge (</w:t>
      </w:r>
      <w:proofErr w:type="spellStart"/>
      <w:r w:rsidRPr="00473F0F">
        <w:rPr>
          <w:sz w:val="20"/>
          <w:szCs w:val="20"/>
          <w:lang w:val="de-DE"/>
        </w:rPr>
        <w:t>Hg</w:t>
      </w:r>
      <w:proofErr w:type="spellEnd"/>
      <w:r w:rsidRPr="00473F0F">
        <w:rPr>
          <w:sz w:val="20"/>
          <w:szCs w:val="20"/>
          <w:lang w:val="de-DE"/>
        </w:rPr>
        <w:t>.): </w:t>
      </w:r>
      <w:hyperlink r:id="rId10" w:tgtFrame="_blank" w:history="1">
        <w:r w:rsidRPr="00473F0F">
          <w:rPr>
            <w:rStyle w:val="Hyperlink"/>
            <w:color w:val="auto"/>
            <w:sz w:val="20"/>
            <w:szCs w:val="20"/>
            <w:u w:val="none"/>
            <w:lang w:val="de-DE"/>
          </w:rPr>
          <w:t>Gender-Studien</w:t>
        </w:r>
      </w:hyperlink>
      <w:r w:rsidRPr="00473F0F">
        <w:rPr>
          <w:sz w:val="20"/>
          <w:szCs w:val="20"/>
          <w:lang w:val="de-DE"/>
        </w:rPr>
        <w:t xml:space="preserve">: Eine Einführung. </w:t>
      </w:r>
      <w:r w:rsidRPr="00473F0F">
        <w:rPr>
          <w:sz w:val="20"/>
          <w:szCs w:val="20"/>
        </w:rPr>
        <w:t>Stuttgart: Metzler, 2006.</w:t>
      </w:r>
    </w:p>
    <w:p w14:paraId="2EAA8340" w14:textId="6706BA63" w:rsidR="00C44229" w:rsidRPr="00473F0F" w:rsidRDefault="00473F0F" w:rsidP="00473F0F">
      <w:pPr>
        <w:pStyle w:val="ListParagraph"/>
        <w:rPr>
          <w:b/>
          <w:sz w:val="20"/>
          <w:szCs w:val="20"/>
          <w:lang w:val="de-DE"/>
        </w:rPr>
      </w:pPr>
      <w:proofErr w:type="spellStart"/>
      <w:r w:rsidRPr="00473F0F">
        <w:rPr>
          <w:sz w:val="20"/>
          <w:szCs w:val="20"/>
          <w:lang w:val="de-DE"/>
        </w:rPr>
        <w:t>Wielacher</w:t>
      </w:r>
      <w:proofErr w:type="spellEnd"/>
      <w:r w:rsidRPr="00473F0F">
        <w:rPr>
          <w:sz w:val="20"/>
          <w:szCs w:val="20"/>
          <w:lang w:val="de-DE"/>
        </w:rPr>
        <w:t>, Alois: </w:t>
      </w:r>
      <w:hyperlink r:id="rId11" w:tgtFrame="_blank" w:history="1">
        <w:r w:rsidRPr="00473F0F">
          <w:rPr>
            <w:rStyle w:val="Hyperlink"/>
            <w:color w:val="auto"/>
            <w:sz w:val="20"/>
            <w:szCs w:val="20"/>
            <w:u w:val="none"/>
            <w:lang w:val="de-DE"/>
          </w:rPr>
          <w:t>Kulturthema Fremdheit.</w:t>
        </w:r>
      </w:hyperlink>
      <w:r w:rsidRPr="00473F0F">
        <w:rPr>
          <w:sz w:val="20"/>
          <w:szCs w:val="20"/>
          <w:lang w:val="de-DE"/>
        </w:rPr>
        <w:t xml:space="preserve"> München: </w:t>
      </w:r>
      <w:proofErr w:type="spellStart"/>
      <w:r w:rsidRPr="00473F0F">
        <w:rPr>
          <w:sz w:val="20"/>
          <w:szCs w:val="20"/>
          <w:lang w:val="de-DE"/>
        </w:rPr>
        <w:t>Iudicium</w:t>
      </w:r>
      <w:proofErr w:type="spellEnd"/>
      <w:r w:rsidRPr="00473F0F">
        <w:rPr>
          <w:sz w:val="20"/>
          <w:szCs w:val="20"/>
          <w:lang w:val="de-DE"/>
        </w:rPr>
        <w:t>, 1993.</w:t>
      </w:r>
    </w:p>
    <w:p w14:paraId="6F50C0C0" w14:textId="691CE772" w:rsidR="0052738C" w:rsidRDefault="0052738C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lastRenderedPageBreak/>
        <w:t>Stellen Sie eine Autorin/einen Autor aus dem 18.-19. Jahrhundert anhand gelesener Primärtexte vor.</w:t>
      </w:r>
    </w:p>
    <w:p w14:paraId="556288D4" w14:textId="73DE0CEB" w:rsidR="00C33FFC" w:rsidRPr="00C33FFC" w:rsidRDefault="00C33FFC" w:rsidP="00C33FFC">
      <w:pPr>
        <w:pStyle w:val="ListParagraph"/>
        <w:rPr>
          <w:sz w:val="20"/>
          <w:szCs w:val="20"/>
          <w:lang w:val="de-AT"/>
        </w:rPr>
      </w:pPr>
      <w:r w:rsidRPr="00C33FFC">
        <w:rPr>
          <w:sz w:val="20"/>
          <w:szCs w:val="20"/>
          <w:lang w:val="de-AT"/>
        </w:rPr>
        <w:t xml:space="preserve">Sorensen, Bengt </w:t>
      </w:r>
      <w:proofErr w:type="spellStart"/>
      <w:r w:rsidRPr="00C33FFC">
        <w:rPr>
          <w:sz w:val="20"/>
          <w:szCs w:val="20"/>
          <w:lang w:val="de-AT"/>
        </w:rPr>
        <w:t>Algot</w:t>
      </w:r>
      <w:proofErr w:type="spellEnd"/>
      <w:r w:rsidRPr="00C33FFC">
        <w:rPr>
          <w:sz w:val="20"/>
          <w:szCs w:val="20"/>
          <w:lang w:val="de-AT"/>
        </w:rPr>
        <w:t>: Geschichte der deutschen Literatur</w:t>
      </w:r>
      <w:r>
        <w:rPr>
          <w:sz w:val="20"/>
          <w:szCs w:val="20"/>
          <w:lang w:val="de-AT"/>
        </w:rPr>
        <w:t xml:space="preserve">. </w:t>
      </w:r>
      <w:r w:rsidRPr="00C33FFC">
        <w:rPr>
          <w:sz w:val="20"/>
          <w:szCs w:val="20"/>
          <w:lang w:val="de-AT"/>
        </w:rPr>
        <w:t>Bd.1. Vom Mittelalter bis zur Romantik.</w:t>
      </w:r>
    </w:p>
    <w:p w14:paraId="036F8959" w14:textId="7FBAF368" w:rsidR="00C33FFC" w:rsidRPr="00C33FFC" w:rsidRDefault="00C33FFC" w:rsidP="00C33FFC">
      <w:pPr>
        <w:pStyle w:val="ListParagraph"/>
        <w:rPr>
          <w:sz w:val="20"/>
          <w:szCs w:val="20"/>
          <w:lang w:val="de-AT"/>
        </w:rPr>
      </w:pPr>
      <w:r w:rsidRPr="00C33FFC">
        <w:rPr>
          <w:sz w:val="20"/>
          <w:szCs w:val="20"/>
          <w:lang w:val="de-AT"/>
        </w:rPr>
        <w:t xml:space="preserve">Bd. 2. Vom 19. Jahrhundert bis zur Gegenwart. 2., </w:t>
      </w:r>
      <w:proofErr w:type="spellStart"/>
      <w:r w:rsidRPr="00C33FFC">
        <w:rPr>
          <w:sz w:val="20"/>
          <w:szCs w:val="20"/>
          <w:lang w:val="de-AT"/>
        </w:rPr>
        <w:t>durchges</w:t>
      </w:r>
      <w:proofErr w:type="spellEnd"/>
      <w:r w:rsidRPr="00C33FFC">
        <w:rPr>
          <w:sz w:val="20"/>
          <w:szCs w:val="20"/>
          <w:lang w:val="de-AT"/>
        </w:rPr>
        <w:t xml:space="preserve">. Aufl. </w:t>
      </w:r>
      <w:proofErr w:type="spellStart"/>
      <w:r w:rsidRPr="00C33FFC">
        <w:rPr>
          <w:sz w:val="20"/>
          <w:szCs w:val="20"/>
          <w:lang w:val="de-AT"/>
        </w:rPr>
        <w:t>München</w:t>
      </w:r>
      <w:proofErr w:type="spellEnd"/>
      <w:r w:rsidRPr="00C33FFC">
        <w:rPr>
          <w:sz w:val="20"/>
          <w:szCs w:val="20"/>
          <w:lang w:val="de-AT"/>
        </w:rPr>
        <w:t xml:space="preserve">: C.H. Beck, 2003. </w:t>
      </w:r>
    </w:p>
    <w:p w14:paraId="360C288C" w14:textId="1556A085" w:rsidR="00C33FFC" w:rsidRPr="00C33FFC" w:rsidRDefault="00C33FFC" w:rsidP="00C33FFC">
      <w:pPr>
        <w:pStyle w:val="ListParagraph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>Balzer</w:t>
      </w:r>
      <w:r w:rsidRPr="00C33FFC">
        <w:rPr>
          <w:sz w:val="20"/>
          <w:szCs w:val="20"/>
          <w:lang w:val="de-AT"/>
        </w:rPr>
        <w:t xml:space="preserve">, Bernd </w:t>
      </w:r>
      <w:r>
        <w:rPr>
          <w:sz w:val="20"/>
          <w:szCs w:val="20"/>
          <w:lang w:val="de-AT"/>
        </w:rPr>
        <w:t>/</w:t>
      </w:r>
      <w:r w:rsidRPr="00C33FFC">
        <w:rPr>
          <w:sz w:val="20"/>
          <w:szCs w:val="20"/>
          <w:lang w:val="de-AT"/>
        </w:rPr>
        <w:t xml:space="preserve"> </w:t>
      </w:r>
      <w:r>
        <w:rPr>
          <w:sz w:val="20"/>
          <w:szCs w:val="20"/>
          <w:lang w:val="de-AT"/>
        </w:rPr>
        <w:t xml:space="preserve">Mertens, </w:t>
      </w:r>
      <w:r w:rsidRPr="00C33FFC">
        <w:rPr>
          <w:sz w:val="20"/>
          <w:szCs w:val="20"/>
          <w:lang w:val="de-AT"/>
        </w:rPr>
        <w:t>Volker: Deutsche Literatur in Schlaglichtern. Mannheim: Meyers Lexikonverlag, 1990. (Handapparat).</w:t>
      </w:r>
    </w:p>
    <w:p w14:paraId="66A5A0CC" w14:textId="3758CE88" w:rsidR="00C33FFC" w:rsidRPr="00C33FFC" w:rsidRDefault="00C33FFC" w:rsidP="00C33FFC">
      <w:pPr>
        <w:pStyle w:val="ListParagraph"/>
        <w:rPr>
          <w:sz w:val="20"/>
          <w:szCs w:val="20"/>
          <w:lang w:val="de-AT"/>
        </w:rPr>
      </w:pPr>
      <w:proofErr w:type="spellStart"/>
      <w:r w:rsidRPr="00C33FFC">
        <w:rPr>
          <w:sz w:val="20"/>
          <w:szCs w:val="20"/>
          <w:lang w:val="de-AT"/>
        </w:rPr>
        <w:t>Jeßing</w:t>
      </w:r>
      <w:proofErr w:type="spellEnd"/>
      <w:r w:rsidRPr="00C33FFC">
        <w:rPr>
          <w:sz w:val="20"/>
          <w:szCs w:val="20"/>
          <w:lang w:val="de-AT"/>
        </w:rPr>
        <w:t>, Benedikt: Neuere deutsche Literaturgeschichte. Tübingen: Gunter Narr, 2008 [= Bachelor Wissen], S. 97-198 (Handapparat).</w:t>
      </w:r>
    </w:p>
    <w:p w14:paraId="6F8F5781" w14:textId="6D36F824" w:rsidR="0052738C" w:rsidRDefault="0052738C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Stellen Sie eine Autorin/einen Autor aus dem 20.-21. Jahrhundert anhand gelesener Primärtexte vor.</w:t>
      </w:r>
    </w:p>
    <w:p w14:paraId="21F09832" w14:textId="2B5D052A" w:rsidR="00473F0F" w:rsidRPr="00473F0F" w:rsidRDefault="00473F0F" w:rsidP="00473F0F">
      <w:pPr>
        <w:pStyle w:val="ListParagraph"/>
        <w:rPr>
          <w:sz w:val="20"/>
          <w:szCs w:val="20"/>
          <w:lang w:val="de-DE"/>
        </w:rPr>
      </w:pPr>
      <w:proofErr w:type="spellStart"/>
      <w:r w:rsidRPr="00473F0F">
        <w:rPr>
          <w:sz w:val="20"/>
          <w:szCs w:val="20"/>
          <w:lang w:val="de-DE"/>
        </w:rPr>
        <w:t>Jeßing</w:t>
      </w:r>
      <w:proofErr w:type="spellEnd"/>
      <w:r w:rsidRPr="00473F0F">
        <w:rPr>
          <w:sz w:val="20"/>
          <w:szCs w:val="20"/>
          <w:lang w:val="de-DE"/>
        </w:rPr>
        <w:t>, Benedikt: </w:t>
      </w:r>
      <w:hyperlink r:id="rId12" w:tgtFrame="_blank" w:history="1">
        <w:r w:rsidRPr="00C57E23">
          <w:rPr>
            <w:rStyle w:val="Hyperlink"/>
            <w:i/>
            <w:color w:val="auto"/>
            <w:sz w:val="20"/>
            <w:szCs w:val="20"/>
            <w:u w:val="none"/>
            <w:lang w:val="de-DE"/>
          </w:rPr>
          <w:t>Neuere deutsche Literaturgeschichte</w:t>
        </w:r>
      </w:hyperlink>
      <w:r w:rsidRPr="00C57E23">
        <w:rPr>
          <w:i/>
          <w:iCs/>
          <w:sz w:val="20"/>
          <w:szCs w:val="20"/>
          <w:lang w:val="de-DE"/>
        </w:rPr>
        <w:t>.</w:t>
      </w:r>
      <w:r w:rsidRPr="00473F0F">
        <w:rPr>
          <w:sz w:val="20"/>
          <w:szCs w:val="20"/>
          <w:lang w:val="de-DE"/>
        </w:rPr>
        <w:t> Tübingen: Gunter Narr, 200</w:t>
      </w:r>
      <w:r w:rsidR="00C57E23">
        <w:rPr>
          <w:sz w:val="20"/>
          <w:szCs w:val="20"/>
          <w:lang w:val="de-DE"/>
        </w:rPr>
        <w:t>8.</w:t>
      </w:r>
    </w:p>
    <w:p w14:paraId="6D1A1BEB" w14:textId="629EC4EF" w:rsidR="00473F0F" w:rsidRDefault="00473F0F" w:rsidP="00473F0F">
      <w:pPr>
        <w:pStyle w:val="ListParagraph"/>
        <w:rPr>
          <w:sz w:val="20"/>
          <w:szCs w:val="20"/>
          <w:lang w:val="de-DE"/>
        </w:rPr>
      </w:pPr>
      <w:r w:rsidRPr="00473F0F">
        <w:rPr>
          <w:sz w:val="20"/>
          <w:szCs w:val="20"/>
          <w:lang w:val="de-DE"/>
        </w:rPr>
        <w:t>Braun, Michael (</w:t>
      </w:r>
      <w:proofErr w:type="spellStart"/>
      <w:r w:rsidR="00C57E23">
        <w:rPr>
          <w:sz w:val="20"/>
          <w:szCs w:val="20"/>
          <w:lang w:val="de-DE"/>
        </w:rPr>
        <w:t>Hg</w:t>
      </w:r>
      <w:proofErr w:type="spellEnd"/>
      <w:r w:rsidR="00C57E23">
        <w:rPr>
          <w:sz w:val="20"/>
          <w:szCs w:val="20"/>
          <w:lang w:val="de-DE"/>
        </w:rPr>
        <w:t>.</w:t>
      </w:r>
      <w:r w:rsidRPr="00473F0F">
        <w:rPr>
          <w:sz w:val="20"/>
          <w:szCs w:val="20"/>
          <w:lang w:val="de-DE"/>
        </w:rPr>
        <w:t xml:space="preserve">). </w:t>
      </w:r>
      <w:r w:rsidR="00C57E23" w:rsidRPr="00C57E23">
        <w:rPr>
          <w:i/>
          <w:sz w:val="20"/>
          <w:szCs w:val="20"/>
          <w:lang w:val="de-DE"/>
        </w:rPr>
        <w:t>Die deutsche Gegenwartsliteratur: eine Einführung</w:t>
      </w:r>
      <w:r w:rsidR="00C57E23">
        <w:rPr>
          <w:sz w:val="20"/>
          <w:szCs w:val="20"/>
          <w:lang w:val="de-DE"/>
        </w:rPr>
        <w:t xml:space="preserve">. Köln/ Weimar / </w:t>
      </w:r>
      <w:r w:rsidRPr="00473F0F">
        <w:rPr>
          <w:sz w:val="20"/>
          <w:szCs w:val="20"/>
          <w:lang w:val="de-DE"/>
        </w:rPr>
        <w:t>Wien : Böhlau, 2010</w:t>
      </w:r>
      <w:bookmarkStart w:id="1" w:name="citation"/>
      <w:r>
        <w:rPr>
          <w:sz w:val="20"/>
          <w:szCs w:val="20"/>
          <w:lang w:val="de-DE"/>
        </w:rPr>
        <w:t>.</w:t>
      </w:r>
    </w:p>
    <w:p w14:paraId="31E57FBE" w14:textId="77777777" w:rsidR="00C57E23" w:rsidRPr="00C57E23" w:rsidRDefault="00473F0F" w:rsidP="00C57E23">
      <w:pPr>
        <w:pStyle w:val="ListParagraph"/>
        <w:rPr>
          <w:sz w:val="20"/>
          <w:szCs w:val="20"/>
          <w:lang w:val="de-DE"/>
        </w:rPr>
      </w:pPr>
      <w:proofErr w:type="spellStart"/>
      <w:r w:rsidRPr="00473F0F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>Gansel</w:t>
      </w:r>
      <w:proofErr w:type="spellEnd"/>
      <w:r w:rsidRPr="00473F0F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>,</w:t>
      </w:r>
      <w:r w:rsid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 xml:space="preserve"> </w:t>
      </w:r>
      <w:proofErr w:type="spellStart"/>
      <w:r w:rsidRPr="00473F0F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>Carsten</w:t>
      </w:r>
      <w:proofErr w:type="spellEnd"/>
      <w:r w:rsid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 xml:space="preserve"> / </w:t>
      </w:r>
      <w:proofErr w:type="spellStart"/>
      <w:r w:rsidRP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>Herrmann</w:t>
      </w:r>
      <w:proofErr w:type="spellEnd"/>
      <w:r w:rsidRP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>, Elisabeth</w:t>
      </w:r>
      <w:r w:rsid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 xml:space="preserve"> (Hg.)</w:t>
      </w:r>
      <w:r w:rsidRP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 xml:space="preserve">: </w:t>
      </w:r>
      <w:proofErr w:type="spellStart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Entwicklungen</w:t>
      </w:r>
      <w:proofErr w:type="spellEnd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 xml:space="preserve"> in </w:t>
      </w:r>
      <w:proofErr w:type="spellStart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der</w:t>
      </w:r>
      <w:proofErr w:type="spellEnd"/>
      <w:r w:rsidR="00C57E23"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 xml:space="preserve"> </w:t>
      </w:r>
      <w:proofErr w:type="spellStart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deutschsprachigen</w:t>
      </w:r>
      <w:proofErr w:type="spellEnd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 </w:t>
      </w:r>
      <w:proofErr w:type="spellStart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Gegenwartsliteratur</w:t>
      </w:r>
      <w:proofErr w:type="spellEnd"/>
      <w:r w:rsidR="00C57E23"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 xml:space="preserve"> </w:t>
      </w:r>
      <w:proofErr w:type="spellStart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nach</w:t>
      </w:r>
      <w:proofErr w:type="spellEnd"/>
      <w:r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 xml:space="preserve"> </w:t>
      </w:r>
      <w:r w:rsidR="00C57E23" w:rsidRPr="00C57E23">
        <w:rPr>
          <w:bCs/>
          <w:i/>
          <w:kern w:val="36"/>
          <w:sz w:val="20"/>
          <w:szCs w:val="20"/>
          <w:bdr w:val="none" w:sz="0" w:space="0" w:color="auto" w:frame="1"/>
          <w:lang w:val="hu-HU" w:eastAsia="hu-HU"/>
        </w:rPr>
        <w:t>1989</w:t>
      </w:r>
      <w:r w:rsidR="00C57E23" w:rsidRPr="00C57E23">
        <w:rPr>
          <w:bCs/>
          <w:kern w:val="36"/>
          <w:sz w:val="20"/>
          <w:szCs w:val="20"/>
          <w:bdr w:val="none" w:sz="0" w:space="0" w:color="auto" w:frame="1"/>
          <w:lang w:val="hu-HU" w:eastAsia="hu-HU"/>
        </w:rPr>
        <w:t xml:space="preserve">. </w:t>
      </w:r>
      <w:proofErr w:type="gramStart"/>
      <w:r w:rsidR="00C57E23" w:rsidRPr="00C57E23">
        <w:rPr>
          <w:sz w:val="20"/>
          <w:szCs w:val="20"/>
          <w:lang w:val="de-DE"/>
        </w:rPr>
        <w:t>Göttingen :</w:t>
      </w:r>
      <w:proofErr w:type="gramEnd"/>
      <w:r w:rsidR="00C57E23" w:rsidRPr="00C57E23">
        <w:rPr>
          <w:sz w:val="20"/>
          <w:szCs w:val="20"/>
          <w:lang w:val="de-DE"/>
        </w:rPr>
        <w:t xml:space="preserve"> V &amp; R </w:t>
      </w:r>
      <w:proofErr w:type="spellStart"/>
      <w:r w:rsidR="00C57E23" w:rsidRPr="00C57E23">
        <w:rPr>
          <w:sz w:val="20"/>
          <w:szCs w:val="20"/>
          <w:lang w:val="de-DE"/>
        </w:rPr>
        <w:t>Unipress</w:t>
      </w:r>
      <w:proofErr w:type="spellEnd"/>
      <w:r w:rsidR="00C57E23" w:rsidRPr="00C57E23">
        <w:rPr>
          <w:sz w:val="20"/>
          <w:szCs w:val="20"/>
          <w:lang w:val="de-DE"/>
        </w:rPr>
        <w:t>, 2013.</w:t>
      </w:r>
      <w:bookmarkEnd w:id="1"/>
    </w:p>
    <w:p w14:paraId="441B376B" w14:textId="5F59E6D0" w:rsidR="00C57E23" w:rsidRPr="00C57E23" w:rsidRDefault="00C57E23" w:rsidP="00C57E23">
      <w:pPr>
        <w:pStyle w:val="ListParagraph"/>
        <w:rPr>
          <w:sz w:val="20"/>
          <w:szCs w:val="20"/>
          <w:lang w:val="de-DE"/>
        </w:rPr>
      </w:pPr>
      <w:r w:rsidRPr="00C57E23">
        <w:rPr>
          <w:rStyle w:val="Strong"/>
          <w:b w:val="0"/>
          <w:bCs w:val="0"/>
          <w:sz w:val="20"/>
          <w:szCs w:val="20"/>
          <w:bdr w:val="none" w:sz="0" w:space="0" w:color="auto" w:frame="1"/>
          <w:lang w:val="de-DE"/>
        </w:rPr>
        <w:t>Mann, Otto / Rothe, Wolfgang (</w:t>
      </w:r>
      <w:proofErr w:type="spellStart"/>
      <w:r w:rsidRPr="00C57E23">
        <w:rPr>
          <w:rStyle w:val="Strong"/>
          <w:b w:val="0"/>
          <w:bCs w:val="0"/>
          <w:sz w:val="20"/>
          <w:szCs w:val="20"/>
          <w:bdr w:val="none" w:sz="0" w:space="0" w:color="auto" w:frame="1"/>
          <w:lang w:val="de-DE"/>
        </w:rPr>
        <w:t>Hg</w:t>
      </w:r>
      <w:proofErr w:type="spellEnd"/>
      <w:r w:rsidRPr="00C57E23">
        <w:rPr>
          <w:rStyle w:val="Strong"/>
          <w:b w:val="0"/>
          <w:bCs w:val="0"/>
          <w:sz w:val="20"/>
          <w:szCs w:val="20"/>
          <w:bdr w:val="none" w:sz="0" w:space="0" w:color="auto" w:frame="1"/>
          <w:lang w:val="de-DE"/>
        </w:rPr>
        <w:t xml:space="preserve">.): </w:t>
      </w:r>
      <w:r w:rsidRPr="00C57E23">
        <w:rPr>
          <w:rStyle w:val="Strong"/>
          <w:b w:val="0"/>
          <w:bCs w:val="0"/>
          <w:i/>
          <w:sz w:val="20"/>
          <w:szCs w:val="20"/>
          <w:bdr w:val="none" w:sz="0" w:space="0" w:color="auto" w:frame="1"/>
          <w:lang w:val="de-DE"/>
        </w:rPr>
        <w:t>Deutsche</w:t>
      </w:r>
      <w:r w:rsidRPr="00C57E23">
        <w:rPr>
          <w:b/>
          <w:i/>
          <w:sz w:val="20"/>
          <w:szCs w:val="20"/>
          <w:bdr w:val="none" w:sz="0" w:space="0" w:color="auto" w:frame="1"/>
          <w:lang w:val="de-DE"/>
        </w:rPr>
        <w:t> </w:t>
      </w:r>
      <w:r w:rsidRPr="00C57E23">
        <w:rPr>
          <w:rStyle w:val="Strong"/>
          <w:b w:val="0"/>
          <w:bCs w:val="0"/>
          <w:i/>
          <w:sz w:val="20"/>
          <w:szCs w:val="20"/>
          <w:bdr w:val="none" w:sz="0" w:space="0" w:color="auto" w:frame="1"/>
          <w:lang w:val="de-DE"/>
        </w:rPr>
        <w:t>Literatur</w:t>
      </w:r>
      <w:r w:rsidRPr="00C57E23">
        <w:rPr>
          <w:i/>
          <w:sz w:val="20"/>
          <w:szCs w:val="20"/>
          <w:bdr w:val="none" w:sz="0" w:space="0" w:color="auto" w:frame="1"/>
          <w:lang w:val="de-DE"/>
        </w:rPr>
        <w:t> im </w:t>
      </w:r>
      <w:r w:rsidRPr="00C57E23">
        <w:rPr>
          <w:rStyle w:val="Strong"/>
          <w:b w:val="0"/>
          <w:bCs w:val="0"/>
          <w:i/>
          <w:sz w:val="20"/>
          <w:szCs w:val="20"/>
          <w:bdr w:val="none" w:sz="0" w:space="0" w:color="auto" w:frame="1"/>
          <w:lang w:val="de-DE"/>
        </w:rPr>
        <w:t>20</w:t>
      </w:r>
      <w:r w:rsidRPr="00C57E23">
        <w:rPr>
          <w:b/>
          <w:i/>
          <w:sz w:val="20"/>
          <w:szCs w:val="20"/>
          <w:bdr w:val="none" w:sz="0" w:space="0" w:color="auto" w:frame="1"/>
          <w:lang w:val="de-DE"/>
        </w:rPr>
        <w:t>. </w:t>
      </w:r>
      <w:r w:rsidRPr="00C57E23">
        <w:rPr>
          <w:rStyle w:val="Strong"/>
          <w:b w:val="0"/>
          <w:bCs w:val="0"/>
          <w:i/>
          <w:sz w:val="20"/>
          <w:szCs w:val="20"/>
          <w:bdr w:val="none" w:sz="0" w:space="0" w:color="auto" w:frame="1"/>
          <w:lang w:val="de-DE"/>
        </w:rPr>
        <w:t>Jahrhundert</w:t>
      </w:r>
      <w:r w:rsidRPr="00C57E23">
        <w:rPr>
          <w:i/>
          <w:sz w:val="20"/>
          <w:szCs w:val="20"/>
          <w:bdr w:val="none" w:sz="0" w:space="0" w:color="auto" w:frame="1"/>
          <w:lang w:val="de-DE"/>
        </w:rPr>
        <w:t xml:space="preserve">: Strukturen und Gestalten. </w:t>
      </w:r>
      <w:r>
        <w:rPr>
          <w:sz w:val="20"/>
          <w:szCs w:val="20"/>
          <w:lang w:val="de-DE"/>
        </w:rPr>
        <w:t xml:space="preserve">Bern / </w:t>
      </w:r>
      <w:r w:rsidRPr="00C57E23">
        <w:rPr>
          <w:sz w:val="20"/>
          <w:szCs w:val="20"/>
          <w:lang w:val="de-DE"/>
        </w:rPr>
        <w:t>München : Francke, 1967.</w:t>
      </w:r>
    </w:p>
    <w:p w14:paraId="60CA5930" w14:textId="74412456" w:rsidR="004F4A09" w:rsidRPr="00355DA1" w:rsidRDefault="0067522D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Theaterinszenierung als mediale Transformation</w:t>
      </w:r>
      <w:r w:rsidR="00553757" w:rsidRPr="00355DA1">
        <w:rPr>
          <w:b/>
          <w:lang w:val="de-AT"/>
        </w:rPr>
        <w:t>.</w:t>
      </w:r>
    </w:p>
    <w:p w14:paraId="74B481A4" w14:textId="77777777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proofErr w:type="spellStart"/>
      <w:r w:rsidRPr="00355DA1">
        <w:rPr>
          <w:sz w:val="20"/>
          <w:szCs w:val="20"/>
          <w:lang w:val="de-AT"/>
        </w:rPr>
        <w:t>Schößler</w:t>
      </w:r>
      <w:proofErr w:type="spellEnd"/>
      <w:r w:rsidRPr="00355DA1">
        <w:rPr>
          <w:sz w:val="20"/>
          <w:szCs w:val="20"/>
          <w:lang w:val="de-AT"/>
        </w:rPr>
        <w:t xml:space="preserve">, Franziska: Einführung in die Dramenanalyse. 2. </w:t>
      </w:r>
      <w:proofErr w:type="spellStart"/>
      <w:r w:rsidRPr="00355DA1">
        <w:rPr>
          <w:sz w:val="20"/>
          <w:szCs w:val="20"/>
          <w:lang w:val="de-AT"/>
        </w:rPr>
        <w:t>erw</w:t>
      </w:r>
      <w:proofErr w:type="spellEnd"/>
      <w:r w:rsidRPr="00355DA1">
        <w:rPr>
          <w:sz w:val="20"/>
          <w:szCs w:val="20"/>
          <w:lang w:val="de-AT"/>
        </w:rPr>
        <w:t>. Aufl., Stuttgart: Metzler 2017, 1-17.</w:t>
      </w:r>
    </w:p>
    <w:p w14:paraId="4BDE6697" w14:textId="77777777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proofErr w:type="spellStart"/>
      <w:r w:rsidRPr="00355DA1">
        <w:rPr>
          <w:sz w:val="20"/>
          <w:szCs w:val="20"/>
          <w:lang w:val="de-AT"/>
        </w:rPr>
        <w:t>Balme</w:t>
      </w:r>
      <w:proofErr w:type="spellEnd"/>
      <w:r w:rsidRPr="00355DA1">
        <w:rPr>
          <w:sz w:val="20"/>
          <w:szCs w:val="20"/>
          <w:lang w:val="de-AT"/>
        </w:rPr>
        <w:t xml:space="preserve">, Christopher: </w:t>
      </w:r>
      <w:r w:rsidRPr="00355DA1">
        <w:rPr>
          <w:i/>
          <w:sz w:val="20"/>
          <w:szCs w:val="20"/>
          <w:lang w:val="de-AT"/>
        </w:rPr>
        <w:t>Einführung in die Theaterwissenschaft</w:t>
      </w:r>
      <w:r w:rsidRPr="00355DA1">
        <w:rPr>
          <w:sz w:val="20"/>
          <w:szCs w:val="20"/>
          <w:lang w:val="de-AT"/>
        </w:rPr>
        <w:t xml:space="preserve">, 5. </w:t>
      </w:r>
      <w:proofErr w:type="spellStart"/>
      <w:r w:rsidRPr="00355DA1">
        <w:rPr>
          <w:sz w:val="20"/>
          <w:szCs w:val="20"/>
          <w:lang w:val="de-AT"/>
        </w:rPr>
        <w:t>erw</w:t>
      </w:r>
      <w:proofErr w:type="spellEnd"/>
      <w:r w:rsidRPr="00355DA1">
        <w:rPr>
          <w:sz w:val="20"/>
          <w:szCs w:val="20"/>
          <w:lang w:val="de-AT"/>
        </w:rPr>
        <w:t>. Aufl., Berlin: Erich Schmidt Verlag 2014, 85-95.</w:t>
      </w:r>
    </w:p>
    <w:p w14:paraId="2E128BFE" w14:textId="77777777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Fischer-Lichte, Erika: </w:t>
      </w:r>
      <w:r w:rsidRPr="00355DA1">
        <w:rPr>
          <w:i/>
          <w:sz w:val="20"/>
          <w:szCs w:val="20"/>
          <w:lang w:val="de-AT"/>
        </w:rPr>
        <w:t>Was ist eine “werkgetreue” Inszenierung? Überlegungen zum Prozess der Transformation eines Dramas in eine Aufführung</w:t>
      </w:r>
      <w:r w:rsidRPr="00355DA1">
        <w:rPr>
          <w:sz w:val="20"/>
          <w:szCs w:val="20"/>
          <w:lang w:val="de-AT"/>
        </w:rPr>
        <w:t>. In:  Erika Fischer-Lichte (</w:t>
      </w:r>
      <w:proofErr w:type="spellStart"/>
      <w:r w:rsidRPr="00355DA1">
        <w:rPr>
          <w:sz w:val="20"/>
          <w:szCs w:val="20"/>
          <w:lang w:val="de-AT"/>
        </w:rPr>
        <w:t>Hg</w:t>
      </w:r>
      <w:proofErr w:type="spellEnd"/>
      <w:r w:rsidRPr="00355DA1">
        <w:rPr>
          <w:sz w:val="20"/>
          <w:szCs w:val="20"/>
          <w:lang w:val="de-AT"/>
        </w:rPr>
        <w:t>.): Das Drama und seine Inszenierung. Tübingen: Niemeyer 1985, 37-49.</w:t>
      </w:r>
    </w:p>
    <w:p w14:paraId="38461F8A" w14:textId="189160A6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Fischer-Lichte, Erika: </w:t>
      </w:r>
      <w:r w:rsidRPr="00355DA1">
        <w:rPr>
          <w:i/>
          <w:sz w:val="20"/>
          <w:szCs w:val="20"/>
          <w:lang w:val="de-AT"/>
        </w:rPr>
        <w:t>Semiotik des Theaters</w:t>
      </w:r>
      <w:r w:rsidRPr="00355DA1">
        <w:rPr>
          <w:sz w:val="20"/>
          <w:szCs w:val="20"/>
          <w:lang w:val="de-AT"/>
        </w:rPr>
        <w:t>, Bd.3: Die Aufführung als Text, Tübingen: Narr 1995, 34-54.</w:t>
      </w:r>
    </w:p>
    <w:p w14:paraId="00850394" w14:textId="021BDDF9" w:rsidR="00553757" w:rsidRPr="00355DA1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(</w:t>
      </w:r>
      <w:proofErr w:type="spellStart"/>
      <w:r w:rsidRPr="00355DA1">
        <w:rPr>
          <w:b/>
          <w:lang w:val="de-AT"/>
        </w:rPr>
        <w:t>Inter</w:t>
      </w:r>
      <w:proofErr w:type="spellEnd"/>
      <w:r w:rsidRPr="00355DA1">
        <w:rPr>
          <w:b/>
          <w:lang w:val="de-AT"/>
        </w:rPr>
        <w:t>)Kulturelle Transferprozesse am Beispiel des Nibelungen-Stoffes.</w:t>
      </w:r>
    </w:p>
    <w:p w14:paraId="7A901B61" w14:textId="77777777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proofErr w:type="spellStart"/>
      <w:r w:rsidRPr="00355DA1">
        <w:rPr>
          <w:sz w:val="20"/>
          <w:szCs w:val="20"/>
          <w:lang w:val="de-AT"/>
        </w:rPr>
        <w:t>Heinzle</w:t>
      </w:r>
      <w:proofErr w:type="spellEnd"/>
      <w:r w:rsidRPr="00355DA1">
        <w:rPr>
          <w:sz w:val="20"/>
          <w:szCs w:val="20"/>
          <w:lang w:val="de-AT"/>
        </w:rPr>
        <w:t>, Joachim / Waldschmidt, Anneliese (</w:t>
      </w:r>
      <w:proofErr w:type="spellStart"/>
      <w:r w:rsidRPr="00355DA1">
        <w:rPr>
          <w:sz w:val="20"/>
          <w:szCs w:val="20"/>
          <w:lang w:val="de-AT"/>
        </w:rPr>
        <w:t>Hg</w:t>
      </w:r>
      <w:proofErr w:type="spellEnd"/>
      <w:r w:rsidRPr="00355DA1">
        <w:rPr>
          <w:sz w:val="20"/>
          <w:szCs w:val="20"/>
          <w:lang w:val="de-AT"/>
        </w:rPr>
        <w:t xml:space="preserve">.): </w:t>
      </w:r>
      <w:r w:rsidRPr="00355DA1">
        <w:rPr>
          <w:i/>
          <w:sz w:val="20"/>
          <w:szCs w:val="20"/>
          <w:lang w:val="de-AT"/>
        </w:rPr>
        <w:t>Die Nibelungen. Ein deutscher Wahn, ein deutscher Alptraum. Studien und Dokumente zur Rezeption des Nibelungenstoffs im 19. und 20. Jahrhundert</w:t>
      </w:r>
      <w:r w:rsidRPr="00355DA1">
        <w:rPr>
          <w:sz w:val="20"/>
          <w:szCs w:val="20"/>
          <w:lang w:val="de-AT"/>
        </w:rPr>
        <w:t>. Frankfurt/M: Suhrkamp 1991.</w:t>
      </w:r>
    </w:p>
    <w:p w14:paraId="05776316" w14:textId="77777777" w:rsidR="00355DA1" w:rsidRPr="00355DA1" w:rsidRDefault="00355DA1" w:rsidP="00355DA1">
      <w:pPr>
        <w:pStyle w:val="ListParagraph"/>
        <w:rPr>
          <w:sz w:val="20"/>
          <w:szCs w:val="20"/>
          <w:lang w:val="de-AT"/>
        </w:rPr>
      </w:pPr>
      <w:proofErr w:type="spellStart"/>
      <w:r w:rsidRPr="00355DA1">
        <w:rPr>
          <w:sz w:val="20"/>
          <w:szCs w:val="20"/>
          <w:lang w:val="de-AT"/>
        </w:rPr>
        <w:t>Kricsfalusi</w:t>
      </w:r>
      <w:proofErr w:type="spellEnd"/>
      <w:r w:rsidRPr="00355DA1">
        <w:rPr>
          <w:sz w:val="20"/>
          <w:szCs w:val="20"/>
          <w:lang w:val="de-AT"/>
        </w:rPr>
        <w:t xml:space="preserve"> Beatrix: </w:t>
      </w:r>
      <w:r w:rsidRPr="00355DA1">
        <w:rPr>
          <w:i/>
          <w:sz w:val="20"/>
          <w:szCs w:val="20"/>
          <w:lang w:val="de-AT"/>
        </w:rPr>
        <w:t xml:space="preserve">A </w:t>
      </w:r>
      <w:proofErr w:type="spellStart"/>
      <w:r w:rsidRPr="00355DA1">
        <w:rPr>
          <w:i/>
          <w:sz w:val="20"/>
          <w:szCs w:val="20"/>
          <w:lang w:val="de-AT"/>
        </w:rPr>
        <w:t>tökéletes</w:t>
      </w:r>
      <w:proofErr w:type="spellEnd"/>
      <w:r w:rsidRPr="00355DA1">
        <w:rPr>
          <w:i/>
          <w:sz w:val="20"/>
          <w:szCs w:val="20"/>
          <w:lang w:val="de-AT"/>
        </w:rPr>
        <w:t xml:space="preserve"> </w:t>
      </w:r>
      <w:proofErr w:type="spellStart"/>
      <w:r w:rsidRPr="00355DA1">
        <w:rPr>
          <w:i/>
          <w:sz w:val="20"/>
          <w:szCs w:val="20"/>
          <w:lang w:val="de-AT"/>
        </w:rPr>
        <w:t>wagneriánus</w:t>
      </w:r>
      <w:proofErr w:type="spellEnd"/>
      <w:r w:rsidRPr="00355DA1">
        <w:rPr>
          <w:i/>
          <w:sz w:val="20"/>
          <w:szCs w:val="20"/>
          <w:lang w:val="de-AT"/>
        </w:rPr>
        <w:t>(ok) (</w:t>
      </w:r>
      <w:proofErr w:type="spellStart"/>
      <w:r w:rsidRPr="00355DA1">
        <w:rPr>
          <w:i/>
          <w:sz w:val="20"/>
          <w:szCs w:val="20"/>
          <w:lang w:val="de-AT"/>
        </w:rPr>
        <w:t>Térey</w:t>
      </w:r>
      <w:proofErr w:type="spellEnd"/>
      <w:r w:rsidRPr="00355DA1">
        <w:rPr>
          <w:i/>
          <w:sz w:val="20"/>
          <w:szCs w:val="20"/>
          <w:lang w:val="de-AT"/>
        </w:rPr>
        <w:t xml:space="preserve"> </w:t>
      </w:r>
      <w:proofErr w:type="spellStart"/>
      <w:r w:rsidRPr="00355DA1">
        <w:rPr>
          <w:i/>
          <w:sz w:val="20"/>
          <w:szCs w:val="20"/>
          <w:lang w:val="de-AT"/>
        </w:rPr>
        <w:t>János</w:t>
      </w:r>
      <w:proofErr w:type="spellEnd"/>
      <w:r w:rsidRPr="00355DA1">
        <w:rPr>
          <w:i/>
          <w:sz w:val="20"/>
          <w:szCs w:val="20"/>
          <w:lang w:val="de-AT"/>
        </w:rPr>
        <w:t xml:space="preserve"> A Nibelung-</w:t>
      </w:r>
      <w:proofErr w:type="spellStart"/>
      <w:r w:rsidRPr="00355DA1">
        <w:rPr>
          <w:i/>
          <w:sz w:val="20"/>
          <w:szCs w:val="20"/>
          <w:lang w:val="de-AT"/>
        </w:rPr>
        <w:t>lakópark</w:t>
      </w:r>
      <w:proofErr w:type="spellEnd"/>
      <w:r w:rsidRPr="00355DA1">
        <w:rPr>
          <w:i/>
          <w:sz w:val="20"/>
          <w:szCs w:val="20"/>
          <w:lang w:val="de-AT"/>
        </w:rPr>
        <w:t xml:space="preserve"> </w:t>
      </w:r>
      <w:proofErr w:type="spellStart"/>
      <w:r w:rsidRPr="00355DA1">
        <w:rPr>
          <w:i/>
          <w:sz w:val="20"/>
          <w:szCs w:val="20"/>
          <w:lang w:val="de-AT"/>
        </w:rPr>
        <w:t>című</w:t>
      </w:r>
      <w:proofErr w:type="spellEnd"/>
      <w:r w:rsidRPr="00355DA1">
        <w:rPr>
          <w:i/>
          <w:sz w:val="20"/>
          <w:szCs w:val="20"/>
          <w:lang w:val="de-AT"/>
        </w:rPr>
        <w:t xml:space="preserve"> </w:t>
      </w:r>
      <w:proofErr w:type="spellStart"/>
      <w:r w:rsidRPr="00355DA1">
        <w:rPr>
          <w:i/>
          <w:sz w:val="20"/>
          <w:szCs w:val="20"/>
          <w:lang w:val="de-AT"/>
        </w:rPr>
        <w:t>drámájáról</w:t>
      </w:r>
      <w:proofErr w:type="spellEnd"/>
      <w:r w:rsidRPr="00355DA1">
        <w:rPr>
          <w:i/>
          <w:sz w:val="20"/>
          <w:szCs w:val="20"/>
          <w:lang w:val="de-AT"/>
        </w:rPr>
        <w:t>)</w:t>
      </w:r>
      <w:r w:rsidRPr="00355DA1">
        <w:rPr>
          <w:sz w:val="20"/>
          <w:szCs w:val="20"/>
          <w:lang w:val="de-AT"/>
        </w:rPr>
        <w:t xml:space="preserve">. In: </w:t>
      </w:r>
      <w:proofErr w:type="spellStart"/>
      <w:r w:rsidRPr="00355DA1">
        <w:rPr>
          <w:sz w:val="20"/>
          <w:szCs w:val="20"/>
          <w:lang w:val="de-AT"/>
        </w:rPr>
        <w:t>Alföld</w:t>
      </w:r>
      <w:proofErr w:type="spellEnd"/>
      <w:r w:rsidRPr="00355DA1">
        <w:rPr>
          <w:sz w:val="20"/>
          <w:szCs w:val="20"/>
          <w:lang w:val="de-AT"/>
        </w:rPr>
        <w:t>, 2007/2, 79-95.</w:t>
      </w:r>
    </w:p>
    <w:p w14:paraId="55FF8F1C" w14:textId="021F4E23" w:rsidR="00553757" w:rsidRPr="00355DA1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Nietzsche kontra Wagner: zwei ästhetische Positionen der Moderne.</w:t>
      </w:r>
    </w:p>
    <w:p w14:paraId="44E81DA6" w14:textId="369F5B6F" w:rsidR="00890191" w:rsidRPr="00355DA1" w:rsidRDefault="0089019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Friedrich, Sven: </w:t>
      </w:r>
      <w:r w:rsidRPr="00355DA1">
        <w:rPr>
          <w:i/>
          <w:sz w:val="20"/>
          <w:szCs w:val="20"/>
          <w:lang w:val="de-AT"/>
        </w:rPr>
        <w:t>Richard Wagner: Deutung und Wirkung</w:t>
      </w:r>
      <w:r w:rsidRPr="00355DA1">
        <w:rPr>
          <w:sz w:val="20"/>
          <w:szCs w:val="20"/>
          <w:lang w:val="de-AT"/>
        </w:rPr>
        <w:t>.</w:t>
      </w:r>
      <w:r w:rsidR="00355DA1" w:rsidRPr="00355DA1">
        <w:rPr>
          <w:sz w:val="20"/>
          <w:szCs w:val="20"/>
          <w:lang w:val="de-AT"/>
        </w:rPr>
        <w:t xml:space="preserve"> Würzburg: Königshausen: </w:t>
      </w:r>
      <w:r w:rsidRPr="00355DA1">
        <w:rPr>
          <w:sz w:val="20"/>
          <w:szCs w:val="20"/>
          <w:lang w:val="de-AT"/>
        </w:rPr>
        <w:t>Neumann, 2004</w:t>
      </w:r>
    </w:p>
    <w:p w14:paraId="71564CEE" w14:textId="677F770F" w:rsidR="00890191" w:rsidRPr="00355DA1" w:rsidRDefault="00890191" w:rsidP="00355DA1">
      <w:pPr>
        <w:pStyle w:val="ListParagraph"/>
        <w:rPr>
          <w:i/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Grabes, Herbert: </w:t>
      </w:r>
      <w:r w:rsidRPr="00355DA1">
        <w:rPr>
          <w:i/>
          <w:sz w:val="20"/>
          <w:szCs w:val="20"/>
          <w:lang w:val="de-AT"/>
        </w:rPr>
        <w:t>Einführung in die Literatur und Kunst der Moderne und Postmoderne: Die</w:t>
      </w:r>
      <w:r w:rsidR="00355DA1" w:rsidRPr="00355DA1">
        <w:rPr>
          <w:i/>
          <w:sz w:val="20"/>
          <w:szCs w:val="20"/>
          <w:lang w:val="de-AT"/>
        </w:rPr>
        <w:t xml:space="preserve"> </w:t>
      </w:r>
      <w:r w:rsidRPr="00355DA1">
        <w:rPr>
          <w:i/>
          <w:sz w:val="20"/>
          <w:szCs w:val="20"/>
          <w:lang w:val="de-AT"/>
        </w:rPr>
        <w:t>Ästhetik des Fremden</w:t>
      </w:r>
      <w:r w:rsidRPr="00355DA1">
        <w:rPr>
          <w:sz w:val="20"/>
          <w:szCs w:val="20"/>
          <w:lang w:val="de-AT"/>
        </w:rPr>
        <w:t>. Tübingen, Basel: Francke, 2004</w:t>
      </w:r>
    </w:p>
    <w:p w14:paraId="67018421" w14:textId="06053C6F" w:rsidR="00553757" w:rsidRPr="00355DA1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Die Sprachkrise in der Moderne: Nietzsche und die Folgen.</w:t>
      </w:r>
    </w:p>
    <w:p w14:paraId="4F5066FC" w14:textId="4ADE2BAD" w:rsidR="005532EC" w:rsidRPr="00355DA1" w:rsidRDefault="005532EC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Martina King: </w:t>
      </w:r>
      <w:r w:rsidRPr="00355DA1">
        <w:rPr>
          <w:i/>
          <w:sz w:val="20"/>
          <w:szCs w:val="20"/>
          <w:lang w:val="de-AT"/>
        </w:rPr>
        <w:t>Sprachkrise</w:t>
      </w:r>
      <w:r w:rsidRPr="00355DA1">
        <w:rPr>
          <w:sz w:val="20"/>
          <w:szCs w:val="20"/>
          <w:lang w:val="de-AT"/>
        </w:rPr>
        <w:t>. In: Handbuch Literatur und Philosophie. Stuttgart: Metzler 2012. S. 159–177</w:t>
      </w:r>
    </w:p>
    <w:p w14:paraId="483E6DA1" w14:textId="66336188" w:rsidR="005532EC" w:rsidRPr="00355DA1" w:rsidRDefault="00355DA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lastRenderedPageBreak/>
        <w:t>Lorenz, Dagmar C. G.</w:t>
      </w:r>
      <w:r w:rsidR="005532EC" w:rsidRPr="00355DA1">
        <w:rPr>
          <w:sz w:val="20"/>
          <w:szCs w:val="20"/>
          <w:lang w:val="de-AT"/>
        </w:rPr>
        <w:t xml:space="preserve">: </w:t>
      </w:r>
      <w:r w:rsidR="005532EC" w:rsidRPr="00355DA1">
        <w:rPr>
          <w:i/>
          <w:sz w:val="20"/>
          <w:szCs w:val="20"/>
          <w:lang w:val="de-AT"/>
        </w:rPr>
        <w:t>Wiener Moderne</w:t>
      </w:r>
      <w:r w:rsidR="005532EC" w:rsidRPr="00355DA1">
        <w:rPr>
          <w:sz w:val="20"/>
          <w:szCs w:val="20"/>
          <w:lang w:val="de-AT"/>
        </w:rPr>
        <w:t>, 2. aktualisierte und überarbeitete Aufl., Stuttgart;</w:t>
      </w:r>
      <w:r w:rsidRPr="00355DA1">
        <w:rPr>
          <w:sz w:val="20"/>
          <w:szCs w:val="20"/>
          <w:lang w:val="de-AT"/>
        </w:rPr>
        <w:t xml:space="preserve"> </w:t>
      </w:r>
      <w:r w:rsidR="005532EC" w:rsidRPr="00355DA1">
        <w:rPr>
          <w:sz w:val="20"/>
          <w:szCs w:val="20"/>
          <w:lang w:val="de-AT"/>
        </w:rPr>
        <w:t>Weimar: Metzler, 2007</w:t>
      </w:r>
    </w:p>
    <w:p w14:paraId="36DCDDB7" w14:textId="7CBDA44C" w:rsidR="00553757" w:rsidRPr="00355DA1" w:rsidRDefault="0067522D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Erläutern Sie, was interkulturelle Kompetenz ist. Gehen Sie dabei vom psychologischen Verlaufsmodell des Kulturkontakts aus</w:t>
      </w:r>
      <w:r w:rsidR="00553757" w:rsidRPr="00355DA1">
        <w:rPr>
          <w:b/>
          <w:lang w:val="de-AT"/>
        </w:rPr>
        <w:t>.</w:t>
      </w:r>
    </w:p>
    <w:p w14:paraId="61134A75" w14:textId="142983A1" w:rsidR="007E287B" w:rsidRPr="00355DA1" w:rsidRDefault="007E287B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 xml:space="preserve">Erll, Astrid / Gymnich, Marion: </w:t>
      </w:r>
      <w:r w:rsidRPr="00355DA1">
        <w:rPr>
          <w:i/>
          <w:sz w:val="20"/>
          <w:szCs w:val="20"/>
          <w:lang w:val="de-AT"/>
        </w:rPr>
        <w:t>Interkulturelle Kompetenzen. Erfolgreich kommunizieren zwischen den Kulturen</w:t>
      </w:r>
      <w:r w:rsidRPr="00355DA1">
        <w:rPr>
          <w:sz w:val="20"/>
          <w:szCs w:val="20"/>
          <w:lang w:val="de-AT"/>
        </w:rPr>
        <w:t>. Stuttgart: Klett, 2007</w:t>
      </w:r>
    </w:p>
    <w:p w14:paraId="1559DF57" w14:textId="42A386B9" w:rsidR="00890191" w:rsidRPr="00355DA1" w:rsidRDefault="00890191" w:rsidP="00355DA1">
      <w:pPr>
        <w:pStyle w:val="ListParagraph"/>
        <w:rPr>
          <w:sz w:val="20"/>
          <w:szCs w:val="20"/>
          <w:lang w:val="de-AT"/>
        </w:rPr>
      </w:pPr>
      <w:r w:rsidRPr="00355DA1">
        <w:rPr>
          <w:i/>
          <w:sz w:val="20"/>
          <w:szCs w:val="20"/>
          <w:lang w:val="de-AT"/>
        </w:rPr>
        <w:t>Handbuch interkulturelle Kommunikation und Kompetenz: Grundbegriffe, Theorien,</w:t>
      </w:r>
      <w:r w:rsidR="00C33FFC">
        <w:rPr>
          <w:i/>
          <w:sz w:val="20"/>
          <w:szCs w:val="20"/>
          <w:lang w:val="de-AT"/>
        </w:rPr>
        <w:t xml:space="preserve">  </w:t>
      </w:r>
      <w:r w:rsidRPr="00355DA1">
        <w:rPr>
          <w:i/>
          <w:sz w:val="20"/>
          <w:szCs w:val="20"/>
          <w:lang w:val="de-AT"/>
        </w:rPr>
        <w:t>Anwendungsfelder</w:t>
      </w:r>
      <w:r w:rsidRPr="00355DA1">
        <w:rPr>
          <w:sz w:val="20"/>
          <w:szCs w:val="20"/>
          <w:lang w:val="de-AT"/>
        </w:rPr>
        <w:t>, herausgegeben von Jürgen Straub, Arne Weidemann und Doris</w:t>
      </w:r>
      <w:r w:rsidR="00C33FFC">
        <w:rPr>
          <w:sz w:val="20"/>
          <w:szCs w:val="20"/>
          <w:lang w:val="de-AT"/>
        </w:rPr>
        <w:t xml:space="preserve"> </w:t>
      </w:r>
      <w:r w:rsidRPr="00355DA1">
        <w:rPr>
          <w:sz w:val="20"/>
          <w:szCs w:val="20"/>
          <w:lang w:val="de-AT"/>
        </w:rPr>
        <w:t>Weidemann, Stuttgart; Weimar: Metzler, 2007</w:t>
      </w:r>
    </w:p>
    <w:p w14:paraId="698432A1" w14:textId="0522EC70" w:rsidR="00553757" w:rsidRDefault="00553757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 w:rsidRPr="00355DA1">
        <w:rPr>
          <w:b/>
          <w:lang w:val="de-AT"/>
        </w:rPr>
        <w:t>Verbale, non-verbale und para-verbale Kommunikation aus interkultureller Perspektive.</w:t>
      </w:r>
    </w:p>
    <w:p w14:paraId="0D41D034" w14:textId="77777777" w:rsidR="00C44229" w:rsidRPr="00355DA1" w:rsidRDefault="00C44229" w:rsidP="00C44229">
      <w:pPr>
        <w:pStyle w:val="ListParagraph"/>
        <w:rPr>
          <w:sz w:val="20"/>
          <w:szCs w:val="20"/>
          <w:lang w:val="de-AT"/>
        </w:rPr>
      </w:pPr>
      <w:r w:rsidRPr="00355DA1">
        <w:rPr>
          <w:sz w:val="20"/>
          <w:szCs w:val="20"/>
          <w:lang w:val="de-AT"/>
        </w:rPr>
        <w:t>Erll, Astrid / Gymnich, Marion: Interkulturelle Kompetenzen. Erfolgreich kommunizieren zwischen den Kulturen. Stuttgart: Klett, 2007</w:t>
      </w:r>
    </w:p>
    <w:p w14:paraId="7AFB142C" w14:textId="5D327F49" w:rsidR="00C44229" w:rsidRPr="00C44229" w:rsidRDefault="00C44229" w:rsidP="00C44229">
      <w:pPr>
        <w:pStyle w:val="ListParagraph"/>
        <w:rPr>
          <w:sz w:val="20"/>
          <w:szCs w:val="20"/>
          <w:lang w:val="de-AT"/>
        </w:rPr>
      </w:pPr>
      <w:r w:rsidRPr="00355DA1">
        <w:rPr>
          <w:i/>
          <w:sz w:val="20"/>
          <w:szCs w:val="20"/>
          <w:lang w:val="de-AT"/>
        </w:rPr>
        <w:t>Handbuch interkulturelle Kommunikation und Kompetenz: Grundbegriffe, Theorien,</w:t>
      </w:r>
      <w:r>
        <w:rPr>
          <w:i/>
          <w:sz w:val="20"/>
          <w:szCs w:val="20"/>
          <w:lang w:val="de-AT"/>
        </w:rPr>
        <w:t xml:space="preserve"> </w:t>
      </w:r>
      <w:r w:rsidRPr="00355DA1">
        <w:rPr>
          <w:i/>
          <w:sz w:val="20"/>
          <w:szCs w:val="20"/>
          <w:lang w:val="de-AT"/>
        </w:rPr>
        <w:t>Anwendungsfelder</w:t>
      </w:r>
      <w:r w:rsidRPr="00355DA1">
        <w:rPr>
          <w:sz w:val="20"/>
          <w:szCs w:val="20"/>
          <w:lang w:val="de-AT"/>
        </w:rPr>
        <w:t>, herausgegeben von Jürgen Straub, Arne Weidemann und Doris</w:t>
      </w:r>
      <w:r>
        <w:rPr>
          <w:sz w:val="20"/>
          <w:szCs w:val="20"/>
          <w:lang w:val="de-AT"/>
        </w:rPr>
        <w:t xml:space="preserve"> </w:t>
      </w:r>
      <w:r w:rsidRPr="00355DA1">
        <w:rPr>
          <w:sz w:val="20"/>
          <w:szCs w:val="20"/>
          <w:lang w:val="de-AT"/>
        </w:rPr>
        <w:t>Weidemann, Stuttgart; Weimar: Metzler, 2007</w:t>
      </w:r>
    </w:p>
    <w:p w14:paraId="3EEEFEF4" w14:textId="29EA8FED" w:rsidR="00C44229" w:rsidRDefault="00C44229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>
        <w:rPr>
          <w:b/>
          <w:lang w:val="de-AT"/>
        </w:rPr>
        <w:t>Dynamiken der Kulturen</w:t>
      </w:r>
    </w:p>
    <w:p w14:paraId="7B719114" w14:textId="77777777" w:rsidR="00C44229" w:rsidRDefault="00C44229" w:rsidP="00C44229">
      <w:pPr>
        <w:pStyle w:val="ListParagraph"/>
        <w:rPr>
          <w:sz w:val="20"/>
          <w:szCs w:val="20"/>
          <w:lang w:val="de-AT"/>
        </w:rPr>
      </w:pPr>
      <w:proofErr w:type="spellStart"/>
      <w:r>
        <w:rPr>
          <w:sz w:val="20"/>
          <w:szCs w:val="20"/>
          <w:lang w:val="de-AT"/>
        </w:rPr>
        <w:t>Moebius</w:t>
      </w:r>
      <w:proofErr w:type="spellEnd"/>
      <w:r>
        <w:rPr>
          <w:sz w:val="20"/>
          <w:szCs w:val="20"/>
          <w:lang w:val="de-AT"/>
        </w:rPr>
        <w:t>, Stephan / Quadflieg, Dirk (</w:t>
      </w:r>
      <w:proofErr w:type="spellStart"/>
      <w:r>
        <w:rPr>
          <w:sz w:val="20"/>
          <w:szCs w:val="20"/>
          <w:lang w:val="de-AT"/>
        </w:rPr>
        <w:t>Hg</w:t>
      </w:r>
      <w:proofErr w:type="spellEnd"/>
      <w:r>
        <w:rPr>
          <w:sz w:val="20"/>
          <w:szCs w:val="20"/>
          <w:lang w:val="de-AT"/>
        </w:rPr>
        <w:t xml:space="preserve">.): </w:t>
      </w:r>
      <w:r w:rsidRPr="00C44229">
        <w:rPr>
          <w:i/>
          <w:sz w:val="20"/>
          <w:szCs w:val="20"/>
          <w:lang w:val="de-AT"/>
        </w:rPr>
        <w:t>Kultur. Theorien der Gegenwart.</w:t>
      </w:r>
      <w:r>
        <w:rPr>
          <w:sz w:val="20"/>
          <w:szCs w:val="20"/>
          <w:lang w:val="de-AT"/>
        </w:rPr>
        <w:t xml:space="preserve">  Wiesbaden: VS Verlag, 2011.</w:t>
      </w:r>
    </w:p>
    <w:p w14:paraId="4ED79D1B" w14:textId="77777777" w:rsidR="00C44229" w:rsidRDefault="00C44229" w:rsidP="00C44229">
      <w:pPr>
        <w:pStyle w:val="ListParagraph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 xml:space="preserve">Müller-Funk, Wolfgang: </w:t>
      </w:r>
      <w:proofErr w:type="spellStart"/>
      <w:r w:rsidRPr="00C44229">
        <w:rPr>
          <w:i/>
          <w:sz w:val="20"/>
          <w:szCs w:val="20"/>
          <w:lang w:val="de-AT"/>
        </w:rPr>
        <w:t>Kulturtheorie.</w:t>
      </w:r>
      <w:r>
        <w:rPr>
          <w:sz w:val="20"/>
          <w:szCs w:val="20"/>
          <w:lang w:val="de-AT"/>
        </w:rPr>
        <w:t>Tübingen</w:t>
      </w:r>
      <w:proofErr w:type="spellEnd"/>
      <w:r>
        <w:rPr>
          <w:sz w:val="20"/>
          <w:szCs w:val="20"/>
          <w:lang w:val="de-AT"/>
        </w:rPr>
        <w:t>: Francke Verlag, 2010.</w:t>
      </w:r>
    </w:p>
    <w:p w14:paraId="2A578AB8" w14:textId="0D3406BC" w:rsidR="00C44229" w:rsidRPr="00C57E23" w:rsidRDefault="00C44229" w:rsidP="00C57E23">
      <w:pPr>
        <w:pStyle w:val="ListParagraph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>List, Elisabeth /Fiala, Erwin (</w:t>
      </w:r>
      <w:proofErr w:type="spellStart"/>
      <w:r>
        <w:rPr>
          <w:sz w:val="20"/>
          <w:szCs w:val="20"/>
          <w:lang w:val="de-AT"/>
        </w:rPr>
        <w:t>Hg</w:t>
      </w:r>
      <w:proofErr w:type="spellEnd"/>
      <w:r>
        <w:rPr>
          <w:sz w:val="20"/>
          <w:szCs w:val="20"/>
          <w:lang w:val="de-AT"/>
        </w:rPr>
        <w:t>.): Grundlagen der Kulturwissenschaften. Interdisziplinäre Kulturstudien. Tübingen: Francke Verlag, 2004.</w:t>
      </w:r>
    </w:p>
    <w:p w14:paraId="30232B7B" w14:textId="2298F9DF" w:rsidR="00C44229" w:rsidRPr="00355DA1" w:rsidRDefault="00C44229" w:rsidP="00890191">
      <w:pPr>
        <w:pStyle w:val="ListParagraph"/>
        <w:numPr>
          <w:ilvl w:val="0"/>
          <w:numId w:val="4"/>
        </w:numPr>
        <w:rPr>
          <w:b/>
          <w:lang w:val="de-AT"/>
        </w:rPr>
      </w:pPr>
      <w:r>
        <w:rPr>
          <w:b/>
          <w:lang w:val="de-AT"/>
        </w:rPr>
        <w:t>Die Psyche, der Andere und die Gesellschaft</w:t>
      </w:r>
    </w:p>
    <w:p w14:paraId="42B54398" w14:textId="30BF919A" w:rsidR="00C44229" w:rsidRDefault="00C44229" w:rsidP="00355DA1">
      <w:pPr>
        <w:pStyle w:val="ListParagraph"/>
        <w:rPr>
          <w:sz w:val="20"/>
          <w:szCs w:val="20"/>
          <w:lang w:val="de-AT"/>
        </w:rPr>
      </w:pPr>
      <w:proofErr w:type="spellStart"/>
      <w:r>
        <w:rPr>
          <w:sz w:val="20"/>
          <w:szCs w:val="20"/>
          <w:lang w:val="de-AT"/>
        </w:rPr>
        <w:t>Moebius</w:t>
      </w:r>
      <w:proofErr w:type="spellEnd"/>
      <w:r>
        <w:rPr>
          <w:sz w:val="20"/>
          <w:szCs w:val="20"/>
          <w:lang w:val="de-AT"/>
        </w:rPr>
        <w:t>, Stephan / Quadflieg, Dirk (</w:t>
      </w:r>
      <w:proofErr w:type="spellStart"/>
      <w:r>
        <w:rPr>
          <w:sz w:val="20"/>
          <w:szCs w:val="20"/>
          <w:lang w:val="de-AT"/>
        </w:rPr>
        <w:t>Hg</w:t>
      </w:r>
      <w:proofErr w:type="spellEnd"/>
      <w:r>
        <w:rPr>
          <w:sz w:val="20"/>
          <w:szCs w:val="20"/>
          <w:lang w:val="de-AT"/>
        </w:rPr>
        <w:t xml:space="preserve">.): </w:t>
      </w:r>
      <w:r w:rsidRPr="00C44229">
        <w:rPr>
          <w:i/>
          <w:sz w:val="20"/>
          <w:szCs w:val="20"/>
          <w:lang w:val="de-AT"/>
        </w:rPr>
        <w:t>Kultur. Theorien der Gegenwart.</w:t>
      </w:r>
      <w:r>
        <w:rPr>
          <w:sz w:val="20"/>
          <w:szCs w:val="20"/>
          <w:lang w:val="de-AT"/>
        </w:rPr>
        <w:t xml:space="preserve">  Wiesbaden: VS Verlag, 2011.</w:t>
      </w:r>
    </w:p>
    <w:p w14:paraId="40419265" w14:textId="66AA32D0" w:rsidR="00C44229" w:rsidRDefault="00C44229" w:rsidP="00355DA1">
      <w:pPr>
        <w:pStyle w:val="ListParagraph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 xml:space="preserve">Müller-Funk, Wolfgang: </w:t>
      </w:r>
      <w:proofErr w:type="spellStart"/>
      <w:r w:rsidRPr="00C44229">
        <w:rPr>
          <w:i/>
          <w:sz w:val="20"/>
          <w:szCs w:val="20"/>
          <w:lang w:val="de-AT"/>
        </w:rPr>
        <w:t>Kulturtheorie.</w:t>
      </w:r>
      <w:r>
        <w:rPr>
          <w:sz w:val="20"/>
          <w:szCs w:val="20"/>
          <w:lang w:val="de-AT"/>
        </w:rPr>
        <w:t>Tübingen</w:t>
      </w:r>
      <w:proofErr w:type="spellEnd"/>
      <w:r>
        <w:rPr>
          <w:sz w:val="20"/>
          <w:szCs w:val="20"/>
          <w:lang w:val="de-AT"/>
        </w:rPr>
        <w:t>: Francke Verlag, 2010.</w:t>
      </w:r>
    </w:p>
    <w:p w14:paraId="62C625EF" w14:textId="1CBA3F82" w:rsidR="00C44229" w:rsidRDefault="00C44229" w:rsidP="00355DA1">
      <w:pPr>
        <w:pStyle w:val="ListParagraph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>List, Elisabeth /Fiala, Erwin (</w:t>
      </w:r>
      <w:proofErr w:type="spellStart"/>
      <w:r>
        <w:rPr>
          <w:sz w:val="20"/>
          <w:szCs w:val="20"/>
          <w:lang w:val="de-AT"/>
        </w:rPr>
        <w:t>Hg</w:t>
      </w:r>
      <w:proofErr w:type="spellEnd"/>
      <w:r>
        <w:rPr>
          <w:sz w:val="20"/>
          <w:szCs w:val="20"/>
          <w:lang w:val="de-AT"/>
        </w:rPr>
        <w:t>.): Grundlagen der Kulturwissenschaften. Interdisziplinäre Kulturstudien. Tübingen: Francke Verlag, 2004.</w:t>
      </w:r>
    </w:p>
    <w:p w14:paraId="7D576492" w14:textId="77777777" w:rsidR="00C44229" w:rsidRPr="00C44229" w:rsidRDefault="00C44229" w:rsidP="00355DA1">
      <w:pPr>
        <w:pStyle w:val="ListParagraph"/>
        <w:rPr>
          <w:sz w:val="20"/>
          <w:szCs w:val="20"/>
          <w:lang w:val="de-AT"/>
        </w:rPr>
      </w:pPr>
    </w:p>
    <w:p w14:paraId="6E6DED5A" w14:textId="77777777" w:rsidR="00890191" w:rsidRDefault="00890191" w:rsidP="007E287B">
      <w:pPr>
        <w:rPr>
          <w:lang w:val="de-AT"/>
        </w:rPr>
      </w:pPr>
    </w:p>
    <w:p w14:paraId="7DF2310B" w14:textId="77777777" w:rsidR="005532EC" w:rsidRPr="007E287B" w:rsidRDefault="005532EC" w:rsidP="007E287B">
      <w:pPr>
        <w:rPr>
          <w:lang w:val="de-AT"/>
        </w:rPr>
      </w:pPr>
    </w:p>
    <w:p w14:paraId="3D3E14D6" w14:textId="77777777" w:rsidR="0067522D" w:rsidRDefault="0067522D" w:rsidP="0067522D">
      <w:pPr>
        <w:rPr>
          <w:lang w:val="de-AT"/>
        </w:rPr>
      </w:pPr>
    </w:p>
    <w:sectPr w:rsidR="0067522D" w:rsidSect="00846D7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AB6A" w14:textId="77777777" w:rsidR="00427332" w:rsidRDefault="00427332" w:rsidP="007038E1">
      <w:pPr>
        <w:spacing w:line="240" w:lineRule="auto"/>
      </w:pPr>
      <w:r>
        <w:separator/>
      </w:r>
    </w:p>
  </w:endnote>
  <w:endnote w:type="continuationSeparator" w:id="0">
    <w:p w14:paraId="1D35C4B3" w14:textId="77777777" w:rsidR="00427332" w:rsidRDefault="00427332" w:rsidP="00703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52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78D81" w14:textId="4DD35B6C" w:rsidR="007038E1" w:rsidRDefault="007038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7D832" w14:textId="77777777" w:rsidR="007038E1" w:rsidRDefault="00703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1D048" w14:textId="77777777" w:rsidR="00427332" w:rsidRDefault="00427332" w:rsidP="007038E1">
      <w:pPr>
        <w:spacing w:line="240" w:lineRule="auto"/>
      </w:pPr>
      <w:r>
        <w:separator/>
      </w:r>
    </w:p>
  </w:footnote>
  <w:footnote w:type="continuationSeparator" w:id="0">
    <w:p w14:paraId="534B1711" w14:textId="77777777" w:rsidR="00427332" w:rsidRDefault="00427332" w:rsidP="007038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27E6"/>
    <w:multiLevelType w:val="hybridMultilevel"/>
    <w:tmpl w:val="A41E9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E0D"/>
    <w:multiLevelType w:val="hybridMultilevel"/>
    <w:tmpl w:val="A9687D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E4CFD"/>
    <w:multiLevelType w:val="hybridMultilevel"/>
    <w:tmpl w:val="9DC8A9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3664F"/>
    <w:multiLevelType w:val="hybridMultilevel"/>
    <w:tmpl w:val="8146E5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2D"/>
    <w:rsid w:val="001637C2"/>
    <w:rsid w:val="00355DA1"/>
    <w:rsid w:val="003770F6"/>
    <w:rsid w:val="00427332"/>
    <w:rsid w:val="0044397C"/>
    <w:rsid w:val="00473F0F"/>
    <w:rsid w:val="004F4A09"/>
    <w:rsid w:val="0052738C"/>
    <w:rsid w:val="005532EC"/>
    <w:rsid w:val="00553757"/>
    <w:rsid w:val="0067522D"/>
    <w:rsid w:val="007038E1"/>
    <w:rsid w:val="007E287B"/>
    <w:rsid w:val="00846D77"/>
    <w:rsid w:val="00890191"/>
    <w:rsid w:val="00921A76"/>
    <w:rsid w:val="00A9681D"/>
    <w:rsid w:val="00C33FFC"/>
    <w:rsid w:val="00C44229"/>
    <w:rsid w:val="00C57E23"/>
    <w:rsid w:val="00CB7DDC"/>
    <w:rsid w:val="00E915C7"/>
    <w:rsid w:val="00F36DE4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2953"/>
  <w15:docId w15:val="{CE4B2F78-3B60-48A6-BCA9-76330525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191"/>
    <w:pPr>
      <w:spacing w:after="0" w:line="360" w:lineRule="auto"/>
      <w:jc w:val="both"/>
    </w:pPr>
    <w:rPr>
      <w:rFonts w:asci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473F0F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3F0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3F0F"/>
    <w:rPr>
      <w:rFonts w:ascii="Times New Roman"/>
      <w:b/>
      <w:bCs/>
      <w:kern w:val="36"/>
      <w:sz w:val="48"/>
      <w:szCs w:val="48"/>
      <w:lang w:val="hu-HU" w:eastAsia="hu-HU"/>
    </w:rPr>
  </w:style>
  <w:style w:type="character" w:styleId="Strong">
    <w:name w:val="Strong"/>
    <w:basedOn w:val="DefaultParagraphFont"/>
    <w:uiPriority w:val="22"/>
    <w:qFormat/>
    <w:rsid w:val="00473F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38E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E1"/>
    <w:rPr>
      <w:rFonts w:asci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38E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E1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.unideb.hu/konyvtar/handapparat/Lit_Medien_und_Kultwiss/nunning_konzepte_der_kulturwissenschaften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i.unideb.hu/konyvtar/handapparat/Lit_Medien_und_Kultwiss/assmann_kult_gedaechtnis.pdf" TargetMode="External"/><Relationship Id="rId12" Type="http://schemas.openxmlformats.org/officeDocument/2006/relationships/hyperlink" Target="http://gi.unideb.hu/konyvtar/handapparat/Lit_Medien_und_Kultwiss/neuere_deutsche_literaturgeschich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.unideb.hu/konyvtar/handapparat/Lit_Medien_und_Kultwiss/kulturthema_fremdhei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i.unideb.hu/konyvtar/handapparat/Lit_Medien_und_Kultwiss/gender_studi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.unideb.hu/konyvtar/handapparat/Lit_Medien_und_Kultwiss/nunning_konzepte_der_kulturwissenschaft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Katschthaler</dc:creator>
  <cp:lastModifiedBy>Karl Katschthaler</cp:lastModifiedBy>
  <cp:revision>4</cp:revision>
  <dcterms:created xsi:type="dcterms:W3CDTF">2019-03-04T17:05:00Z</dcterms:created>
  <dcterms:modified xsi:type="dcterms:W3CDTF">2019-03-04T17:06:00Z</dcterms:modified>
</cp:coreProperties>
</file>